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0BD" w:rsidRDefault="00FA484C">
      <w:pPr>
        <w:spacing w:line="560" w:lineRule="exact"/>
        <w:jc w:val="center"/>
        <w:rPr>
          <w:rFonts w:ascii="Times New Roman" w:eastAsia="方正小标宋_GBK" w:hAnsi="Times New Roman" w:cs="方正小标宋_GBK"/>
          <w:sz w:val="44"/>
          <w:szCs w:val="44"/>
        </w:rPr>
      </w:pPr>
      <w:r>
        <w:rPr>
          <w:rFonts w:ascii="Times New Roman" w:eastAsia="方正小标宋_GBK" w:hAnsi="方正小标宋_GBK" w:cs="方正小标宋_GBK" w:hint="eastAsia"/>
          <w:sz w:val="44"/>
          <w:szCs w:val="44"/>
        </w:rPr>
        <w:t>胶州市人民政府办公室</w:t>
      </w:r>
    </w:p>
    <w:p w:rsidR="001A40BD" w:rsidRDefault="00FA484C">
      <w:pPr>
        <w:spacing w:line="560" w:lineRule="exact"/>
        <w:ind w:leftChars="-514" w:left="-1079" w:firstLineChars="545" w:firstLine="2398"/>
        <w:rPr>
          <w:rFonts w:ascii="Times New Roman" w:eastAsia="方正小标宋_GBK" w:hAnsi="Times New Roman"/>
          <w:w w:val="87"/>
          <w:sz w:val="44"/>
          <w:szCs w:val="44"/>
        </w:rPr>
      </w:pPr>
      <w:r>
        <w:rPr>
          <w:rFonts w:ascii="Times New Roman" w:eastAsia="方正小标宋_GBK" w:hAnsi="Times New Roman" w:cs="方正小标宋_GBK" w:hint="eastAsia"/>
          <w:sz w:val="44"/>
          <w:szCs w:val="44"/>
        </w:rPr>
        <w:t>202</w:t>
      </w:r>
      <w:r w:rsidR="005A1289">
        <w:rPr>
          <w:rFonts w:ascii="Times New Roman" w:eastAsia="方正小标宋_GBK" w:hAnsi="Times New Roman" w:cs="方正小标宋_GBK" w:hint="eastAsia"/>
          <w:sz w:val="44"/>
          <w:szCs w:val="44"/>
        </w:rPr>
        <w:t>2</w:t>
      </w:r>
      <w:r>
        <w:rPr>
          <w:rFonts w:ascii="Times New Roman" w:eastAsia="方正小标宋_GBK" w:hAnsi="方正小标宋_GBK" w:cs="方正小标宋_GBK" w:hint="eastAsia"/>
          <w:sz w:val="44"/>
          <w:szCs w:val="44"/>
        </w:rPr>
        <w:t>年政府信息公开工作年度报告</w:t>
      </w:r>
    </w:p>
    <w:p w:rsidR="001A40BD" w:rsidRDefault="001A40BD">
      <w:pPr>
        <w:wordWrap w:val="0"/>
        <w:spacing w:line="560" w:lineRule="exact"/>
        <w:jc w:val="left"/>
        <w:rPr>
          <w:rFonts w:ascii="Times New Roman" w:eastAsia="黑体" w:hAnsi="Times New Roman" w:cs="黑体"/>
          <w:bCs/>
          <w:sz w:val="32"/>
          <w:szCs w:val="32"/>
        </w:rPr>
      </w:pPr>
    </w:p>
    <w:p w:rsidR="001A40BD" w:rsidRDefault="00FA484C">
      <w:pPr>
        <w:wordWrap w:val="0"/>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sz w:val="32"/>
          <w:szCs w:val="32"/>
        </w:rPr>
        <w:t>本报告根据《中华人民共和国政府信息公开条例》（以下简称《条例》）的要求编制。</w:t>
      </w:r>
      <w:r>
        <w:rPr>
          <w:rFonts w:ascii="Times New Roman" w:eastAsia="仿宋_GB2312" w:hAnsi="Times New Roman" w:hint="eastAsia"/>
          <w:sz w:val="32"/>
          <w:szCs w:val="32"/>
        </w:rPr>
        <w:t>本报告由总体情况、主动公开政府信息情况、收到和处理政府信息公开申请情况、政府信息公开行政复议和行政诉讼情况、存在的主要问题和改进情况及其他需要报告的事项组成。本年度报告中所列数据的统计期限自</w:t>
      </w:r>
      <w:r w:rsidR="005A1289">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hint="eastAsia"/>
          <w:sz w:val="32"/>
          <w:szCs w:val="32"/>
        </w:rPr>
        <w:t>月</w:t>
      </w:r>
      <w:r>
        <w:rPr>
          <w:rFonts w:ascii="Times New Roman" w:eastAsia="仿宋_GB2312" w:hAnsi="Times New Roman" w:hint="eastAsia"/>
          <w:sz w:val="32"/>
          <w:szCs w:val="32"/>
        </w:rPr>
        <w:t>1</w:t>
      </w:r>
      <w:r>
        <w:rPr>
          <w:rFonts w:ascii="Times New Roman" w:eastAsia="仿宋_GB2312" w:hAnsi="Times New Roman" w:hint="eastAsia"/>
          <w:sz w:val="32"/>
          <w:szCs w:val="32"/>
        </w:rPr>
        <w:t>日至</w:t>
      </w:r>
      <w:r w:rsidR="005A1289">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日。本年度报告的电子版可在胶州政务网（</w:t>
      </w:r>
      <w:hyperlink r:id="rId9" w:history="1">
        <w:r>
          <w:rPr>
            <w:rFonts w:ascii="Times New Roman" w:eastAsia="仿宋_GB2312" w:hAnsi="Times New Roman" w:hint="eastAsia"/>
            <w:sz w:val="32"/>
            <w:szCs w:val="32"/>
          </w:rPr>
          <w:t>www.jiaozhou.gov.cn</w:t>
        </w:r>
      </w:hyperlink>
      <w:r>
        <w:rPr>
          <w:rFonts w:ascii="Times New Roman" w:eastAsia="仿宋_GB2312" w:hAnsi="Times New Roman" w:hint="eastAsia"/>
          <w:sz w:val="32"/>
          <w:szCs w:val="32"/>
        </w:rPr>
        <w:t>）下载。如对本报告有任何疑问，请与胶州市人民政府办公室联系（地址：胶州市北京路</w:t>
      </w:r>
      <w:r>
        <w:rPr>
          <w:rFonts w:ascii="Times New Roman" w:eastAsia="仿宋_GB2312" w:hAnsi="Times New Roman" w:hint="eastAsia"/>
          <w:sz w:val="32"/>
          <w:szCs w:val="32"/>
        </w:rPr>
        <w:t>1</w:t>
      </w:r>
      <w:r>
        <w:rPr>
          <w:rFonts w:ascii="Times New Roman" w:eastAsia="仿宋_GB2312" w:hAnsi="Times New Roman" w:hint="eastAsia"/>
          <w:sz w:val="32"/>
          <w:szCs w:val="32"/>
        </w:rPr>
        <w:t>号，邮编：</w:t>
      </w:r>
      <w:r>
        <w:rPr>
          <w:rFonts w:ascii="Times New Roman" w:eastAsia="仿宋_GB2312" w:hAnsi="Times New Roman" w:hint="eastAsia"/>
          <w:sz w:val="32"/>
          <w:szCs w:val="32"/>
        </w:rPr>
        <w:t>266300</w:t>
      </w:r>
      <w:r>
        <w:rPr>
          <w:rFonts w:ascii="Times New Roman" w:eastAsia="仿宋_GB2312" w:hAnsi="Times New Roman" w:hint="eastAsia"/>
          <w:sz w:val="32"/>
          <w:szCs w:val="32"/>
        </w:rPr>
        <w:t>，电话：</w:t>
      </w:r>
      <w:r>
        <w:rPr>
          <w:rFonts w:ascii="Times New Roman" w:eastAsia="仿宋_GB2312" w:hAnsi="Times New Roman" w:hint="eastAsia"/>
          <w:sz w:val="32"/>
          <w:szCs w:val="32"/>
        </w:rPr>
        <w:t>0532-82288091</w:t>
      </w:r>
      <w:r>
        <w:rPr>
          <w:rFonts w:ascii="Times New Roman" w:eastAsia="仿宋_GB2312" w:hAnsi="Times New Roman" w:hint="eastAsia"/>
          <w:sz w:val="32"/>
          <w:szCs w:val="32"/>
        </w:rPr>
        <w:t>，电子邮箱：</w:t>
      </w:r>
      <w:r>
        <w:rPr>
          <w:rFonts w:ascii="Times New Roman" w:eastAsia="仿宋_GB2312" w:hAnsi="Times New Roman" w:hint="eastAsia"/>
          <w:sz w:val="32"/>
          <w:szCs w:val="32"/>
        </w:rPr>
        <w:t>jzszfzwgkk@qd.shandong.cn</w:t>
      </w:r>
      <w:r>
        <w:rPr>
          <w:rFonts w:ascii="Times New Roman" w:eastAsia="仿宋_GB2312" w:hAnsi="Times New Roman" w:hint="eastAsia"/>
          <w:sz w:val="32"/>
          <w:szCs w:val="32"/>
        </w:rPr>
        <w:t>）。</w:t>
      </w:r>
    </w:p>
    <w:p w:rsidR="001A40BD" w:rsidRDefault="00FA484C">
      <w:pPr>
        <w:numPr>
          <w:ilvl w:val="0"/>
          <w:numId w:val="1"/>
        </w:numPr>
        <w:spacing w:line="560" w:lineRule="exact"/>
        <w:ind w:leftChars="-514" w:left="-1079" w:firstLineChars="545" w:firstLine="1744"/>
        <w:jc w:val="left"/>
        <w:rPr>
          <w:rFonts w:ascii="Times New Roman" w:eastAsia="黑体" w:hAnsi="Times New Roman" w:cs="黑体"/>
          <w:bCs/>
          <w:sz w:val="32"/>
          <w:szCs w:val="32"/>
        </w:rPr>
      </w:pPr>
      <w:r>
        <w:rPr>
          <w:rFonts w:ascii="Times New Roman" w:eastAsia="黑体" w:hAnsi="黑体" w:cs="黑体" w:hint="eastAsia"/>
          <w:bCs/>
          <w:sz w:val="32"/>
          <w:szCs w:val="32"/>
        </w:rPr>
        <w:t>总体情况</w:t>
      </w:r>
    </w:p>
    <w:p w:rsidR="001A40BD" w:rsidRDefault="005A1289">
      <w:pPr>
        <w:spacing w:line="57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2022</w:t>
      </w:r>
      <w:r w:rsidR="00FA484C">
        <w:rPr>
          <w:rFonts w:ascii="Times New Roman" w:eastAsia="仿宋_GB2312" w:hAnsi="Times New Roman" w:hint="eastAsia"/>
          <w:sz w:val="32"/>
          <w:szCs w:val="32"/>
        </w:rPr>
        <w:t>年，胶州市政府办公室</w:t>
      </w:r>
      <w:r w:rsidR="00650023" w:rsidRPr="00C87E73">
        <w:rPr>
          <w:rFonts w:ascii="Times New Roman" w:eastAsia="仿宋_GB2312" w:hAnsi="Times New Roman" w:hint="eastAsia"/>
          <w:sz w:val="32"/>
          <w:szCs w:val="32"/>
        </w:rPr>
        <w:t>作为全市政府信息公开工作主管部门</w:t>
      </w:r>
      <w:r w:rsidR="00650023">
        <w:rPr>
          <w:rFonts w:ascii="Times New Roman" w:eastAsia="仿宋_GB2312" w:hAnsi="Times New Roman" w:hint="eastAsia"/>
          <w:sz w:val="32"/>
          <w:szCs w:val="32"/>
        </w:rPr>
        <w:t>，</w:t>
      </w:r>
      <w:r w:rsidR="00650023" w:rsidRPr="00650023">
        <w:rPr>
          <w:rFonts w:ascii="Times New Roman" w:eastAsia="仿宋_GB2312" w:hAnsi="Times New Roman" w:hint="eastAsia"/>
          <w:sz w:val="32"/>
          <w:szCs w:val="32"/>
        </w:rPr>
        <w:t>坚持以习近平新时代中国特色社会主义思想为指导，全面贯彻党的二十大精神，以人民为中心深化政务公开，以国务院和省、青岛市</w:t>
      </w:r>
      <w:r w:rsidR="00650023" w:rsidRPr="00650023">
        <w:rPr>
          <w:rFonts w:ascii="Times New Roman" w:eastAsia="仿宋_GB2312" w:hAnsi="Times New Roman" w:hint="eastAsia"/>
          <w:sz w:val="32"/>
          <w:szCs w:val="32"/>
        </w:rPr>
        <w:t>2022</w:t>
      </w:r>
      <w:r w:rsidR="00650023" w:rsidRPr="00650023">
        <w:rPr>
          <w:rFonts w:ascii="Times New Roman" w:eastAsia="仿宋_GB2312" w:hAnsi="Times New Roman" w:hint="eastAsia"/>
          <w:sz w:val="32"/>
          <w:szCs w:val="32"/>
        </w:rPr>
        <w:t>年政务公开工作要点为指引，强化《中华人民共和国政府信息公开条例》落实，全面提升政务公开质效。</w:t>
      </w:r>
    </w:p>
    <w:p w:rsidR="001A40BD" w:rsidRDefault="00FA484C">
      <w:pPr>
        <w:spacing w:line="560" w:lineRule="exact"/>
        <w:ind w:firstLineChars="196" w:firstLine="630"/>
        <w:jc w:val="left"/>
        <w:rPr>
          <w:rFonts w:ascii="Times New Roman" w:eastAsia="仿宋_GB2312" w:hAnsi="Times New Roman"/>
          <w:b/>
          <w:sz w:val="32"/>
          <w:szCs w:val="32"/>
        </w:rPr>
      </w:pPr>
      <w:r>
        <w:rPr>
          <w:rFonts w:ascii="Times New Roman" w:eastAsia="仿宋_GB2312" w:hAnsi="Times New Roman" w:hint="eastAsia"/>
          <w:b/>
          <w:sz w:val="32"/>
          <w:szCs w:val="32"/>
        </w:rPr>
        <w:t>（一）</w:t>
      </w:r>
      <w:r>
        <w:rPr>
          <w:rFonts w:ascii="Times New Roman" w:eastAsia="仿宋_GB2312" w:hAnsi="Times New Roman"/>
          <w:b/>
          <w:sz w:val="32"/>
          <w:szCs w:val="32"/>
        </w:rPr>
        <w:t>主动公开</w:t>
      </w:r>
    </w:p>
    <w:p w:rsidR="003C589F" w:rsidRPr="004338CA" w:rsidRDefault="003C589F" w:rsidP="004338CA">
      <w:pPr>
        <w:spacing w:line="560" w:lineRule="exact"/>
        <w:ind w:firstLineChars="200" w:firstLine="640"/>
        <w:rPr>
          <w:rFonts w:ascii="Times New Roman" w:eastAsia="仿宋_GB2312" w:hAnsi="Times New Roman"/>
          <w:sz w:val="32"/>
          <w:szCs w:val="32"/>
        </w:rPr>
      </w:pPr>
      <w:r w:rsidRPr="004338CA">
        <w:rPr>
          <w:rFonts w:ascii="Times New Roman" w:eastAsia="仿宋_GB2312" w:hAnsi="Times New Roman" w:hint="eastAsia"/>
          <w:sz w:val="32"/>
          <w:szCs w:val="32"/>
        </w:rPr>
        <w:t>一是</w:t>
      </w:r>
      <w:r w:rsidR="004338CA">
        <w:rPr>
          <w:rFonts w:ascii="Times New Roman" w:eastAsia="仿宋_GB2312" w:hAnsi="Times New Roman"/>
          <w:sz w:val="32"/>
          <w:szCs w:val="32"/>
        </w:rPr>
        <w:t>通过胶州政务网发布政务</w:t>
      </w:r>
      <w:r w:rsidRPr="004338CA">
        <w:rPr>
          <w:rFonts w:ascii="Times New Roman" w:eastAsia="仿宋_GB2312" w:hAnsi="Times New Roman"/>
          <w:sz w:val="32"/>
          <w:szCs w:val="32"/>
        </w:rPr>
        <w:t>信息</w:t>
      </w:r>
      <w:r w:rsidR="004338CA" w:rsidRPr="004338CA">
        <w:rPr>
          <w:rFonts w:ascii="Times New Roman" w:eastAsia="仿宋_GB2312" w:hAnsi="Times New Roman"/>
          <w:sz w:val="32"/>
          <w:szCs w:val="32"/>
        </w:rPr>
        <w:t>2</w:t>
      </w:r>
      <w:r w:rsidR="004338CA" w:rsidRPr="004338CA">
        <w:rPr>
          <w:rFonts w:ascii="Times New Roman" w:eastAsia="仿宋_GB2312" w:hAnsi="Times New Roman" w:hint="eastAsia"/>
          <w:sz w:val="32"/>
          <w:szCs w:val="32"/>
        </w:rPr>
        <w:t>.9</w:t>
      </w:r>
      <w:r w:rsidRPr="004338CA">
        <w:rPr>
          <w:rFonts w:ascii="Times New Roman" w:eastAsia="仿宋_GB2312" w:hAnsi="Times New Roman" w:hint="eastAsia"/>
          <w:sz w:val="32"/>
          <w:szCs w:val="32"/>
        </w:rPr>
        <w:t>万余条，公开市政府文件</w:t>
      </w:r>
      <w:r w:rsidRPr="004338CA">
        <w:rPr>
          <w:rFonts w:ascii="Times New Roman" w:eastAsia="仿宋_GB2312" w:hAnsi="Times New Roman" w:hint="eastAsia"/>
          <w:sz w:val="32"/>
          <w:szCs w:val="32"/>
        </w:rPr>
        <w:t>30</w:t>
      </w:r>
      <w:r w:rsidRPr="004338CA">
        <w:rPr>
          <w:rFonts w:ascii="Times New Roman" w:eastAsia="仿宋_GB2312" w:hAnsi="Times New Roman" w:hint="eastAsia"/>
          <w:sz w:val="32"/>
          <w:szCs w:val="32"/>
        </w:rPr>
        <w:t>件，部门规范性文件</w:t>
      </w:r>
      <w:r w:rsidR="004338CA" w:rsidRPr="004338CA">
        <w:rPr>
          <w:rFonts w:ascii="Times New Roman" w:eastAsia="仿宋_GB2312" w:hAnsi="Times New Roman" w:hint="eastAsia"/>
          <w:sz w:val="32"/>
          <w:szCs w:val="32"/>
        </w:rPr>
        <w:t>3</w:t>
      </w:r>
      <w:r w:rsidRPr="004338CA">
        <w:rPr>
          <w:rFonts w:ascii="Times New Roman" w:eastAsia="仿宋_GB2312" w:hAnsi="Times New Roman" w:hint="eastAsia"/>
          <w:sz w:val="32"/>
          <w:szCs w:val="32"/>
        </w:rPr>
        <w:t>件。</w:t>
      </w:r>
      <w:r w:rsidRPr="004338CA">
        <w:rPr>
          <w:rFonts w:ascii="Times New Roman" w:eastAsia="仿宋_GB2312" w:hAnsi="Times New Roman"/>
          <w:sz w:val="32"/>
          <w:szCs w:val="32"/>
        </w:rPr>
        <w:t>二是</w:t>
      </w:r>
      <w:r w:rsidR="004338CA">
        <w:rPr>
          <w:rFonts w:ascii="Times New Roman" w:eastAsia="仿宋_GB2312" w:hAnsi="Times New Roman"/>
          <w:sz w:val="32"/>
          <w:szCs w:val="32"/>
        </w:rPr>
        <w:t>完善主动公开目录加强</w:t>
      </w:r>
      <w:r w:rsidR="004338CA">
        <w:rPr>
          <w:rFonts w:ascii="Times New Roman" w:eastAsia="仿宋_GB2312" w:hAnsi="Times New Roman"/>
          <w:sz w:val="32"/>
          <w:szCs w:val="32"/>
        </w:rPr>
        <w:lastRenderedPageBreak/>
        <w:t>标准化建设，</w:t>
      </w:r>
      <w:r w:rsidRPr="004338CA">
        <w:rPr>
          <w:rFonts w:ascii="Times New Roman" w:eastAsia="仿宋_GB2312" w:hAnsi="Times New Roman"/>
          <w:sz w:val="32"/>
          <w:szCs w:val="32"/>
        </w:rPr>
        <w:t>细化了教育、医疗卫生、供水、供电、供热、环境保护、公共交通等领域的主动公开基本目录清单。</w:t>
      </w:r>
      <w:r w:rsidRPr="004338CA">
        <w:rPr>
          <w:rFonts w:ascii="Times New Roman" w:eastAsia="仿宋_GB2312" w:hAnsi="Times New Roman" w:hint="eastAsia"/>
          <w:sz w:val="32"/>
          <w:szCs w:val="32"/>
        </w:rPr>
        <w:t>三是多形式解读政策。在文字和图片解读</w:t>
      </w:r>
      <w:r w:rsidR="004338CA" w:rsidRPr="004338CA">
        <w:rPr>
          <w:rFonts w:ascii="Times New Roman" w:eastAsia="仿宋_GB2312" w:hAnsi="Times New Roman" w:hint="eastAsia"/>
          <w:sz w:val="32"/>
          <w:szCs w:val="32"/>
        </w:rPr>
        <w:t>的基础上，通过视频音频、卡通动漫、</w:t>
      </w:r>
      <w:r w:rsidRPr="004338CA">
        <w:rPr>
          <w:rFonts w:ascii="Times New Roman" w:eastAsia="仿宋_GB2312" w:hAnsi="Times New Roman" w:hint="eastAsia"/>
          <w:sz w:val="32"/>
          <w:szCs w:val="32"/>
        </w:rPr>
        <w:t>视频直播等多种形式，对政策普遍关注点和疑惑点进行针对性解答和说明，不断提升政策解读的趣味性和实效性。</w:t>
      </w:r>
      <w:r w:rsidR="004338CA" w:rsidRPr="004338CA">
        <w:rPr>
          <w:rFonts w:ascii="Times New Roman" w:eastAsia="仿宋_GB2312" w:hAnsi="Times New Roman"/>
          <w:sz w:val="32"/>
          <w:szCs w:val="32"/>
        </w:rPr>
        <w:t>共完成文字解读</w:t>
      </w:r>
      <w:r w:rsidR="004338CA" w:rsidRPr="004338CA">
        <w:rPr>
          <w:rFonts w:ascii="Times New Roman" w:eastAsia="仿宋_GB2312" w:hAnsi="Times New Roman" w:hint="eastAsia"/>
          <w:sz w:val="32"/>
          <w:szCs w:val="32"/>
        </w:rPr>
        <w:t>24</w:t>
      </w:r>
      <w:r w:rsidR="004338CA" w:rsidRPr="004338CA">
        <w:rPr>
          <w:rFonts w:ascii="Times New Roman" w:eastAsia="仿宋_GB2312" w:hAnsi="Times New Roman"/>
          <w:sz w:val="32"/>
          <w:szCs w:val="32"/>
        </w:rPr>
        <w:t>篇，图片解读</w:t>
      </w:r>
      <w:r w:rsidR="004338CA" w:rsidRPr="004338CA">
        <w:rPr>
          <w:rFonts w:ascii="Times New Roman" w:eastAsia="仿宋_GB2312" w:hAnsi="Times New Roman" w:hint="eastAsia"/>
          <w:sz w:val="32"/>
          <w:szCs w:val="32"/>
        </w:rPr>
        <w:t>15</w:t>
      </w:r>
      <w:r w:rsidR="004338CA" w:rsidRPr="004338CA">
        <w:rPr>
          <w:rFonts w:ascii="Times New Roman" w:eastAsia="仿宋_GB2312" w:hAnsi="Times New Roman"/>
          <w:sz w:val="32"/>
          <w:szCs w:val="32"/>
        </w:rPr>
        <w:t>篇，动漫解读</w:t>
      </w:r>
      <w:r w:rsidR="004338CA" w:rsidRPr="004338CA">
        <w:rPr>
          <w:rFonts w:ascii="Times New Roman" w:eastAsia="仿宋_GB2312" w:hAnsi="Times New Roman"/>
          <w:sz w:val="32"/>
          <w:szCs w:val="32"/>
        </w:rPr>
        <w:t>1</w:t>
      </w:r>
      <w:r w:rsidR="004338CA" w:rsidRPr="004338CA">
        <w:rPr>
          <w:rFonts w:ascii="Times New Roman" w:eastAsia="仿宋_GB2312" w:hAnsi="Times New Roman"/>
          <w:sz w:val="32"/>
          <w:szCs w:val="32"/>
        </w:rPr>
        <w:t>篇，</w:t>
      </w:r>
      <w:r w:rsidR="004338CA" w:rsidRPr="004338CA">
        <w:rPr>
          <w:rFonts w:ascii="Times New Roman" w:eastAsia="仿宋_GB2312" w:hAnsi="Times New Roman" w:hint="eastAsia"/>
          <w:sz w:val="32"/>
          <w:szCs w:val="32"/>
        </w:rPr>
        <w:t>专家、</w:t>
      </w:r>
      <w:r w:rsidR="004338CA" w:rsidRPr="004338CA">
        <w:rPr>
          <w:rFonts w:ascii="Times New Roman" w:eastAsia="仿宋_GB2312" w:hAnsi="Times New Roman"/>
          <w:sz w:val="32"/>
          <w:szCs w:val="32"/>
        </w:rPr>
        <w:t>媒体解读</w:t>
      </w:r>
      <w:r w:rsidR="004338CA" w:rsidRPr="004338CA">
        <w:rPr>
          <w:rFonts w:ascii="Times New Roman" w:eastAsia="仿宋_GB2312" w:hAnsi="Times New Roman" w:hint="eastAsia"/>
          <w:sz w:val="32"/>
          <w:szCs w:val="32"/>
        </w:rPr>
        <w:t>4</w:t>
      </w:r>
      <w:r w:rsidR="004338CA" w:rsidRPr="004338CA">
        <w:rPr>
          <w:rFonts w:ascii="Times New Roman" w:eastAsia="仿宋_GB2312" w:hAnsi="Times New Roman"/>
          <w:sz w:val="32"/>
          <w:szCs w:val="32"/>
        </w:rPr>
        <w:t>篇。</w:t>
      </w:r>
    </w:p>
    <w:p w:rsidR="001A40BD" w:rsidRDefault="00FA484C">
      <w:pPr>
        <w:widowControl/>
        <w:shd w:val="clear" w:color="auto" w:fill="FFFFFF"/>
        <w:ind w:firstLineChars="200" w:firstLine="643"/>
        <w:jc w:val="left"/>
        <w:rPr>
          <w:rFonts w:ascii="Times New Roman" w:eastAsia="仿宋_GB2312" w:hAnsi="Times New Roman" w:cs="宋体"/>
          <w:b/>
          <w:color w:val="333333"/>
          <w:kern w:val="0"/>
          <w:sz w:val="32"/>
          <w:szCs w:val="32"/>
        </w:rPr>
      </w:pPr>
      <w:r>
        <w:rPr>
          <w:rFonts w:ascii="Times New Roman" w:eastAsia="仿宋_GB2312" w:hAnsi="Times New Roman" w:cs="宋体" w:hint="eastAsia"/>
          <w:b/>
          <w:color w:val="333333"/>
          <w:kern w:val="0"/>
          <w:sz w:val="32"/>
          <w:szCs w:val="32"/>
        </w:rPr>
        <w:t>（二）依申请公开</w:t>
      </w:r>
    </w:p>
    <w:p w:rsidR="001A40BD" w:rsidRDefault="00FA484C">
      <w:pPr>
        <w:widowControl/>
        <w:shd w:val="clear" w:color="auto" w:fill="FFFFFF"/>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加强对各单位日常信息公开申请件办理的指导工作，</w:t>
      </w:r>
      <w:r w:rsidR="001C2C38">
        <w:rPr>
          <w:rFonts w:ascii="Times New Roman" w:eastAsia="仿宋_GB2312" w:hAnsi="Times New Roman" w:cs="Times New Roman" w:hint="eastAsia"/>
          <w:sz w:val="32"/>
          <w:szCs w:val="32"/>
        </w:rPr>
        <w:t>针对</w:t>
      </w:r>
      <w:r w:rsidR="001C2C38" w:rsidRPr="00004283">
        <w:rPr>
          <w:rFonts w:ascii="Times New Roman" w:eastAsia="仿宋_GB2312" w:hAnsi="Times New Roman" w:cs="Times New Roman"/>
          <w:sz w:val="32"/>
          <w:szCs w:val="32"/>
        </w:rPr>
        <w:t>疑难复杂信息公开案件</w:t>
      </w:r>
      <w:r w:rsidR="001C2C38">
        <w:rPr>
          <w:rFonts w:ascii="Times New Roman" w:eastAsia="仿宋_GB2312" w:hAnsi="Times New Roman" w:cs="Times New Roman"/>
          <w:sz w:val="32"/>
          <w:szCs w:val="32"/>
        </w:rPr>
        <w:t>建立</w:t>
      </w:r>
      <w:r w:rsidR="001C2C38" w:rsidRPr="00004283">
        <w:rPr>
          <w:rFonts w:ascii="Times New Roman" w:eastAsia="仿宋_GB2312" w:hAnsi="Times New Roman" w:cs="Times New Roman"/>
          <w:sz w:val="32"/>
          <w:szCs w:val="32"/>
        </w:rPr>
        <w:t>会商机制</w:t>
      </w:r>
      <w:r w:rsidR="001C2C38">
        <w:rPr>
          <w:rFonts w:ascii="Times New Roman" w:eastAsia="仿宋_GB2312" w:hAnsi="Times New Roman" w:cs="Times New Roman" w:hint="eastAsia"/>
          <w:sz w:val="32"/>
          <w:szCs w:val="32"/>
        </w:rPr>
        <w:t>，全年共召开信息公开案件协调会</w:t>
      </w:r>
      <w:r w:rsidR="001C2C38">
        <w:rPr>
          <w:rFonts w:ascii="Times New Roman" w:eastAsia="仿宋_GB2312" w:hAnsi="Times New Roman" w:cs="Times New Roman" w:hint="eastAsia"/>
          <w:sz w:val="32"/>
          <w:szCs w:val="32"/>
        </w:rPr>
        <w:t>13</w:t>
      </w:r>
      <w:r w:rsidR="001C2C38">
        <w:rPr>
          <w:rFonts w:ascii="Times New Roman" w:eastAsia="仿宋_GB2312" w:hAnsi="Times New Roman" w:cs="Times New Roman" w:hint="eastAsia"/>
          <w:sz w:val="32"/>
          <w:szCs w:val="32"/>
        </w:rPr>
        <w:t>次</w:t>
      </w:r>
      <w:r>
        <w:rPr>
          <w:rFonts w:ascii="Times New Roman" w:eastAsia="仿宋_GB2312" w:hAnsi="Times New Roman" w:hint="eastAsia"/>
          <w:sz w:val="32"/>
          <w:szCs w:val="32"/>
        </w:rPr>
        <w:t>。全年新收到政府信息公开申请</w:t>
      </w:r>
      <w:r w:rsidR="001C2C38">
        <w:rPr>
          <w:rFonts w:ascii="Times New Roman" w:eastAsia="仿宋_GB2312" w:hAnsi="Times New Roman" w:hint="eastAsia"/>
          <w:sz w:val="32"/>
          <w:szCs w:val="32"/>
        </w:rPr>
        <w:t>55</w:t>
      </w:r>
      <w:r>
        <w:rPr>
          <w:rFonts w:ascii="Times New Roman" w:eastAsia="仿宋_GB2312" w:hAnsi="Times New Roman" w:hint="eastAsia"/>
          <w:sz w:val="32"/>
          <w:szCs w:val="32"/>
        </w:rPr>
        <w:t>件，</w:t>
      </w:r>
      <w:r w:rsidR="007152A1">
        <w:rPr>
          <w:rFonts w:ascii="Times New Roman" w:eastAsia="仿宋_GB2312" w:hAnsi="Times New Roman" w:hint="eastAsia"/>
          <w:sz w:val="32"/>
          <w:szCs w:val="32"/>
        </w:rPr>
        <w:t>上年结转政府信息公开申请</w:t>
      </w:r>
      <w:r w:rsidR="00E9134A">
        <w:rPr>
          <w:rFonts w:ascii="Times New Roman" w:eastAsia="仿宋_GB2312" w:hAnsi="Times New Roman" w:hint="eastAsia"/>
          <w:sz w:val="32"/>
          <w:szCs w:val="32"/>
        </w:rPr>
        <w:t>13</w:t>
      </w:r>
      <w:r w:rsidR="007152A1">
        <w:rPr>
          <w:rFonts w:ascii="Times New Roman" w:eastAsia="仿宋_GB2312" w:hAnsi="Times New Roman" w:hint="eastAsia"/>
          <w:sz w:val="32"/>
          <w:szCs w:val="32"/>
        </w:rPr>
        <w:t>件，</w:t>
      </w:r>
      <w:r w:rsidRPr="005F77A9">
        <w:rPr>
          <w:rFonts w:ascii="Times New Roman" w:eastAsia="仿宋_GB2312" w:hAnsi="Times New Roman" w:hint="eastAsia"/>
          <w:sz w:val="32"/>
          <w:szCs w:val="32"/>
        </w:rPr>
        <w:t>共办结</w:t>
      </w:r>
      <w:r w:rsidR="007152A1">
        <w:rPr>
          <w:rFonts w:ascii="Times New Roman" w:eastAsia="仿宋_GB2312" w:hAnsi="Times New Roman" w:hint="eastAsia"/>
          <w:sz w:val="32"/>
          <w:szCs w:val="32"/>
        </w:rPr>
        <w:t>62</w:t>
      </w:r>
      <w:r w:rsidRPr="005F77A9">
        <w:rPr>
          <w:rFonts w:ascii="Times New Roman" w:eastAsia="仿宋_GB2312" w:hAnsi="Times New Roman" w:hint="eastAsia"/>
          <w:sz w:val="32"/>
          <w:szCs w:val="32"/>
        </w:rPr>
        <w:t>件</w:t>
      </w:r>
      <w:r w:rsidRPr="005F77A9">
        <w:rPr>
          <w:rFonts w:ascii="Times New Roman" w:eastAsia="仿宋_GB2312" w:hAnsi="Times New Roman" w:hint="eastAsia"/>
          <w:sz w:val="32"/>
          <w:szCs w:val="32"/>
        </w:rPr>
        <w:t>,</w:t>
      </w:r>
      <w:r>
        <w:rPr>
          <w:rFonts w:ascii="Times New Roman" w:eastAsia="仿宋_GB2312" w:hAnsi="Times New Roman" w:hint="eastAsia"/>
          <w:sz w:val="32"/>
          <w:szCs w:val="32"/>
        </w:rPr>
        <w:t>按规定结转至</w:t>
      </w:r>
      <w:r w:rsidR="005F77A9">
        <w:rPr>
          <w:rFonts w:ascii="Times New Roman" w:eastAsia="仿宋_GB2312" w:hAnsi="Times New Roman" w:hint="eastAsia"/>
          <w:sz w:val="32"/>
          <w:szCs w:val="32"/>
        </w:rPr>
        <w:t>2023</w:t>
      </w:r>
      <w:r>
        <w:rPr>
          <w:rFonts w:ascii="Times New Roman" w:eastAsia="仿宋_GB2312" w:hAnsi="Times New Roman" w:hint="eastAsia"/>
          <w:sz w:val="32"/>
          <w:szCs w:val="32"/>
        </w:rPr>
        <w:t>年继续办理</w:t>
      </w:r>
      <w:r w:rsidR="005F77A9">
        <w:rPr>
          <w:rFonts w:ascii="Times New Roman" w:eastAsia="仿宋_GB2312" w:hAnsi="Times New Roman" w:hint="eastAsia"/>
          <w:sz w:val="32"/>
          <w:szCs w:val="32"/>
        </w:rPr>
        <w:t>6</w:t>
      </w:r>
      <w:r>
        <w:rPr>
          <w:rFonts w:ascii="Times New Roman" w:eastAsia="仿宋_GB2312" w:hAnsi="Times New Roman" w:hint="eastAsia"/>
          <w:sz w:val="32"/>
          <w:szCs w:val="32"/>
        </w:rPr>
        <w:t>件。从申请内容看，主要涉及土地征收、房屋拆迁等方面。从申请答复看，“予以公开”</w:t>
      </w:r>
      <w:r w:rsidR="00835F1B">
        <w:rPr>
          <w:rFonts w:ascii="Times New Roman" w:eastAsia="仿宋_GB2312" w:hAnsi="Times New Roman" w:hint="eastAsia"/>
          <w:sz w:val="32"/>
          <w:szCs w:val="32"/>
        </w:rPr>
        <w:t>12</w:t>
      </w:r>
      <w:r>
        <w:rPr>
          <w:rFonts w:ascii="Times New Roman" w:eastAsia="仿宋_GB2312" w:hAnsi="Times New Roman" w:hint="eastAsia"/>
          <w:sz w:val="32"/>
          <w:szCs w:val="32"/>
        </w:rPr>
        <w:t>件，占</w:t>
      </w:r>
      <w:r w:rsidR="00835F1B">
        <w:rPr>
          <w:rFonts w:ascii="Times New Roman" w:eastAsia="仿宋_GB2312" w:hAnsi="Times New Roman" w:hint="eastAsia"/>
          <w:sz w:val="32"/>
          <w:szCs w:val="32"/>
        </w:rPr>
        <w:t>19.4</w:t>
      </w:r>
      <w:r>
        <w:rPr>
          <w:rFonts w:ascii="Times New Roman" w:eastAsia="仿宋_GB2312" w:hAnsi="Times New Roman" w:hint="eastAsia"/>
          <w:sz w:val="32"/>
          <w:szCs w:val="32"/>
        </w:rPr>
        <w:t>%</w:t>
      </w:r>
      <w:r>
        <w:rPr>
          <w:rFonts w:ascii="Times New Roman" w:eastAsia="仿宋_GB2312" w:hAnsi="Times New Roman" w:hint="eastAsia"/>
          <w:sz w:val="32"/>
          <w:szCs w:val="32"/>
        </w:rPr>
        <w:t>；“部分公开”</w:t>
      </w:r>
      <w:r w:rsidR="00835F1B">
        <w:rPr>
          <w:rFonts w:ascii="Times New Roman" w:eastAsia="仿宋_GB2312" w:hAnsi="Times New Roman" w:hint="eastAsia"/>
          <w:sz w:val="32"/>
          <w:szCs w:val="32"/>
        </w:rPr>
        <w:t>7</w:t>
      </w:r>
      <w:r>
        <w:rPr>
          <w:rFonts w:ascii="Times New Roman" w:eastAsia="仿宋_GB2312" w:hAnsi="Times New Roman" w:hint="eastAsia"/>
          <w:sz w:val="32"/>
          <w:szCs w:val="32"/>
        </w:rPr>
        <w:t>件，占</w:t>
      </w:r>
      <w:r w:rsidR="00835F1B">
        <w:rPr>
          <w:rFonts w:ascii="Times New Roman" w:eastAsia="仿宋_GB2312" w:hAnsi="Times New Roman" w:hint="eastAsia"/>
          <w:sz w:val="32"/>
          <w:szCs w:val="32"/>
        </w:rPr>
        <w:t>11.3</w:t>
      </w:r>
      <w:r>
        <w:rPr>
          <w:rFonts w:ascii="Times New Roman" w:eastAsia="仿宋_GB2312" w:hAnsi="Times New Roman" w:hint="eastAsia"/>
          <w:sz w:val="32"/>
          <w:szCs w:val="32"/>
        </w:rPr>
        <w:t>%</w:t>
      </w:r>
      <w:r>
        <w:rPr>
          <w:rFonts w:ascii="Times New Roman" w:eastAsia="仿宋_GB2312" w:hAnsi="Times New Roman" w:hint="eastAsia"/>
          <w:sz w:val="32"/>
          <w:szCs w:val="32"/>
        </w:rPr>
        <w:t>；“不予公开”</w:t>
      </w:r>
      <w:r w:rsidR="00835F1B">
        <w:rPr>
          <w:rFonts w:ascii="Times New Roman" w:eastAsia="仿宋_GB2312" w:hAnsi="Times New Roman" w:hint="eastAsia"/>
          <w:sz w:val="32"/>
          <w:szCs w:val="32"/>
        </w:rPr>
        <w:t>1</w:t>
      </w:r>
      <w:r>
        <w:rPr>
          <w:rFonts w:ascii="Times New Roman" w:eastAsia="仿宋_GB2312" w:hAnsi="Times New Roman" w:hint="eastAsia"/>
          <w:sz w:val="32"/>
          <w:szCs w:val="32"/>
        </w:rPr>
        <w:t>件，占</w:t>
      </w:r>
      <w:r w:rsidR="00E9134A">
        <w:rPr>
          <w:rFonts w:ascii="Times New Roman" w:eastAsia="仿宋_GB2312" w:hAnsi="Times New Roman" w:hint="eastAsia"/>
          <w:sz w:val="32"/>
          <w:szCs w:val="32"/>
        </w:rPr>
        <w:t>1.6</w:t>
      </w:r>
      <w:r>
        <w:rPr>
          <w:rFonts w:ascii="Times New Roman" w:eastAsia="仿宋_GB2312" w:hAnsi="Times New Roman" w:hint="eastAsia"/>
          <w:sz w:val="32"/>
          <w:szCs w:val="32"/>
        </w:rPr>
        <w:t>%</w:t>
      </w:r>
      <w:r>
        <w:rPr>
          <w:rFonts w:ascii="Times New Roman" w:eastAsia="仿宋_GB2312" w:hAnsi="Times New Roman" w:hint="eastAsia"/>
          <w:sz w:val="32"/>
          <w:szCs w:val="32"/>
        </w:rPr>
        <w:t>；“无法提供”</w:t>
      </w:r>
      <w:r w:rsidR="00835F1B">
        <w:rPr>
          <w:rFonts w:ascii="Times New Roman" w:eastAsia="仿宋_GB2312" w:hAnsi="Times New Roman" w:hint="eastAsia"/>
          <w:sz w:val="32"/>
          <w:szCs w:val="32"/>
        </w:rPr>
        <w:t>35</w:t>
      </w:r>
      <w:r>
        <w:rPr>
          <w:rFonts w:ascii="Times New Roman" w:eastAsia="仿宋_GB2312" w:hAnsi="Times New Roman" w:hint="eastAsia"/>
          <w:sz w:val="32"/>
          <w:szCs w:val="32"/>
        </w:rPr>
        <w:t>件，占</w:t>
      </w:r>
      <w:r w:rsidR="00835F1B">
        <w:rPr>
          <w:rFonts w:ascii="Times New Roman" w:eastAsia="仿宋_GB2312" w:hAnsi="Times New Roman" w:hint="eastAsia"/>
          <w:sz w:val="32"/>
          <w:szCs w:val="32"/>
        </w:rPr>
        <w:t>56.4</w:t>
      </w:r>
      <w:r>
        <w:rPr>
          <w:rFonts w:ascii="Times New Roman" w:eastAsia="仿宋_GB2312" w:hAnsi="Times New Roman" w:hint="eastAsia"/>
          <w:sz w:val="32"/>
          <w:szCs w:val="32"/>
        </w:rPr>
        <w:t>%</w:t>
      </w:r>
      <w:r>
        <w:rPr>
          <w:rFonts w:ascii="Times New Roman" w:eastAsia="仿宋_GB2312" w:hAnsi="Times New Roman" w:hint="eastAsia"/>
          <w:sz w:val="32"/>
          <w:szCs w:val="32"/>
        </w:rPr>
        <w:t>；</w:t>
      </w:r>
      <w:r w:rsidR="0009205B">
        <w:rPr>
          <w:rFonts w:ascii="Times New Roman" w:eastAsia="仿宋_GB2312" w:hAnsi="Times New Roman" w:hint="eastAsia"/>
          <w:sz w:val="32"/>
          <w:szCs w:val="32"/>
        </w:rPr>
        <w:t>“不予处理”</w:t>
      </w:r>
      <w:r w:rsidR="0009205B">
        <w:rPr>
          <w:rFonts w:ascii="Times New Roman" w:eastAsia="仿宋_GB2312" w:hAnsi="Times New Roman" w:hint="eastAsia"/>
          <w:sz w:val="32"/>
          <w:szCs w:val="32"/>
        </w:rPr>
        <w:t>1</w:t>
      </w:r>
      <w:r w:rsidR="0009205B">
        <w:rPr>
          <w:rFonts w:ascii="Times New Roman" w:eastAsia="仿宋_GB2312" w:hAnsi="Times New Roman" w:hint="eastAsia"/>
          <w:sz w:val="32"/>
          <w:szCs w:val="32"/>
        </w:rPr>
        <w:t>件，占</w:t>
      </w:r>
      <w:r w:rsidR="00E9134A">
        <w:rPr>
          <w:rFonts w:ascii="Times New Roman" w:eastAsia="仿宋_GB2312" w:hAnsi="Times New Roman" w:hint="eastAsia"/>
          <w:sz w:val="32"/>
          <w:szCs w:val="32"/>
        </w:rPr>
        <w:t>1.6</w:t>
      </w:r>
      <w:r w:rsidR="0009205B">
        <w:rPr>
          <w:rFonts w:ascii="Times New Roman" w:eastAsia="仿宋_GB2312" w:hAnsi="Times New Roman" w:hint="eastAsia"/>
          <w:sz w:val="32"/>
          <w:szCs w:val="32"/>
        </w:rPr>
        <w:t>%</w:t>
      </w:r>
      <w:r w:rsidR="0009205B">
        <w:rPr>
          <w:rFonts w:ascii="Times New Roman" w:eastAsia="仿宋_GB2312" w:hAnsi="Times New Roman" w:hint="eastAsia"/>
          <w:sz w:val="32"/>
          <w:szCs w:val="32"/>
        </w:rPr>
        <w:t>，</w:t>
      </w:r>
      <w:r>
        <w:rPr>
          <w:rFonts w:ascii="Times New Roman" w:eastAsia="仿宋_GB2312" w:hAnsi="Times New Roman" w:hint="eastAsia"/>
          <w:sz w:val="32"/>
          <w:szCs w:val="32"/>
        </w:rPr>
        <w:t>“其他处理”</w:t>
      </w:r>
      <w:r w:rsidR="00835F1B">
        <w:rPr>
          <w:rFonts w:ascii="Times New Roman" w:eastAsia="仿宋_GB2312" w:hAnsi="Times New Roman" w:hint="eastAsia"/>
          <w:sz w:val="32"/>
          <w:szCs w:val="32"/>
        </w:rPr>
        <w:t>6</w:t>
      </w:r>
      <w:r>
        <w:rPr>
          <w:rFonts w:ascii="Times New Roman" w:eastAsia="仿宋_GB2312" w:hAnsi="Times New Roman" w:hint="eastAsia"/>
          <w:sz w:val="32"/>
          <w:szCs w:val="32"/>
        </w:rPr>
        <w:t>件，占</w:t>
      </w:r>
      <w:r w:rsidR="00835F1B">
        <w:rPr>
          <w:rFonts w:ascii="Times New Roman" w:eastAsia="仿宋_GB2312" w:hAnsi="Times New Roman" w:hint="eastAsia"/>
          <w:sz w:val="32"/>
          <w:szCs w:val="32"/>
        </w:rPr>
        <w:t>9.7</w:t>
      </w:r>
      <w:r>
        <w:rPr>
          <w:rFonts w:ascii="Times New Roman" w:eastAsia="仿宋_GB2312" w:hAnsi="Times New Roman" w:hint="eastAsia"/>
          <w:sz w:val="32"/>
          <w:szCs w:val="32"/>
        </w:rPr>
        <w:t>%</w:t>
      </w:r>
      <w:r>
        <w:rPr>
          <w:rFonts w:ascii="Times New Roman" w:eastAsia="仿宋_GB2312" w:hAnsi="Times New Roman" w:hint="eastAsia"/>
          <w:sz w:val="32"/>
          <w:szCs w:val="32"/>
        </w:rPr>
        <w:t>。</w:t>
      </w:r>
      <w:r w:rsidR="001C2C38">
        <w:rPr>
          <w:rFonts w:ascii="Times New Roman" w:eastAsia="仿宋_GB2312" w:hAnsi="Times New Roman" w:cs="Times New Roman" w:hint="eastAsia"/>
          <w:sz w:val="32"/>
          <w:szCs w:val="32"/>
        </w:rPr>
        <w:t>处理</w:t>
      </w:r>
      <w:r w:rsidR="005F77A9">
        <w:rPr>
          <w:rFonts w:ascii="Times New Roman" w:eastAsia="仿宋_GB2312" w:hAnsi="Times New Roman" w:cs="Times New Roman" w:hint="eastAsia"/>
          <w:sz w:val="32"/>
          <w:szCs w:val="32"/>
        </w:rPr>
        <w:t>政府信息公开行政诉讼</w:t>
      </w:r>
      <w:r w:rsidR="001C2C38" w:rsidRPr="003D4966">
        <w:rPr>
          <w:rFonts w:ascii="Times New Roman" w:eastAsia="仿宋_GB2312" w:hAnsi="Times New Roman" w:cs="Times New Roman" w:hint="eastAsia"/>
          <w:sz w:val="32"/>
          <w:szCs w:val="32"/>
        </w:rPr>
        <w:t>9</w:t>
      </w:r>
      <w:r w:rsidR="001C2C38" w:rsidRPr="003D4966">
        <w:rPr>
          <w:rFonts w:ascii="Times New Roman" w:eastAsia="仿宋_GB2312" w:hAnsi="Times New Roman" w:cs="Times New Roman" w:hint="eastAsia"/>
          <w:sz w:val="32"/>
          <w:szCs w:val="32"/>
        </w:rPr>
        <w:t>件，</w:t>
      </w:r>
      <w:r w:rsidR="001C2C38" w:rsidRPr="00004283">
        <w:rPr>
          <w:rFonts w:ascii="Times New Roman" w:eastAsia="仿宋_GB2312" w:hAnsi="Times New Roman" w:cs="Times New Roman"/>
          <w:sz w:val="32"/>
          <w:szCs w:val="32"/>
        </w:rPr>
        <w:t>复议</w:t>
      </w:r>
      <w:r w:rsidR="001C2C38">
        <w:rPr>
          <w:rFonts w:ascii="Times New Roman" w:eastAsia="仿宋_GB2312" w:hAnsi="Times New Roman" w:cs="Times New Roman" w:hint="eastAsia"/>
          <w:sz w:val="32"/>
          <w:szCs w:val="32"/>
        </w:rPr>
        <w:t>0</w:t>
      </w:r>
      <w:r w:rsidR="001C2C38">
        <w:rPr>
          <w:rFonts w:ascii="Times New Roman" w:eastAsia="仿宋_GB2312" w:hAnsi="Times New Roman" w:cs="Times New Roman"/>
          <w:sz w:val="32"/>
          <w:szCs w:val="32"/>
        </w:rPr>
        <w:t>纠错、诉讼</w:t>
      </w:r>
      <w:r w:rsidR="001C2C38">
        <w:rPr>
          <w:rFonts w:ascii="Times New Roman" w:eastAsia="仿宋_GB2312" w:hAnsi="Times New Roman" w:cs="Times New Roman" w:hint="eastAsia"/>
          <w:sz w:val="32"/>
          <w:szCs w:val="32"/>
        </w:rPr>
        <w:t>0</w:t>
      </w:r>
      <w:r w:rsidR="001C2C38" w:rsidRPr="00004283">
        <w:rPr>
          <w:rFonts w:ascii="Times New Roman" w:eastAsia="仿宋_GB2312" w:hAnsi="Times New Roman" w:cs="Times New Roman"/>
          <w:sz w:val="32"/>
          <w:szCs w:val="32"/>
        </w:rPr>
        <w:t>败诉</w:t>
      </w:r>
      <w:r>
        <w:rPr>
          <w:rFonts w:ascii="Times New Roman" w:eastAsia="仿宋_GB2312" w:hAnsi="Times New Roman" w:hint="eastAsia"/>
          <w:sz w:val="32"/>
          <w:szCs w:val="32"/>
        </w:rPr>
        <w:t>。</w:t>
      </w:r>
    </w:p>
    <w:p w:rsidR="001A40BD" w:rsidRDefault="00FA484C">
      <w:pPr>
        <w:widowControl/>
        <w:shd w:val="clear" w:color="auto" w:fill="FFFFFF"/>
        <w:ind w:firstLineChars="200" w:firstLine="643"/>
        <w:jc w:val="left"/>
        <w:rPr>
          <w:rFonts w:ascii="Times New Roman" w:eastAsia="仿宋_GB2312" w:hAnsi="Times New Roman" w:cs="宋体"/>
          <w:b/>
          <w:color w:val="333333"/>
          <w:kern w:val="0"/>
          <w:sz w:val="32"/>
          <w:szCs w:val="32"/>
        </w:rPr>
      </w:pPr>
      <w:r>
        <w:rPr>
          <w:rFonts w:ascii="Times New Roman" w:eastAsia="仿宋_GB2312" w:hAnsi="Times New Roman" w:cs="宋体"/>
          <w:b/>
          <w:color w:val="333333"/>
          <w:kern w:val="0"/>
          <w:sz w:val="32"/>
          <w:szCs w:val="32"/>
        </w:rPr>
        <w:t>（三）政府信息管理</w:t>
      </w:r>
    </w:p>
    <w:p w:rsidR="00D70D5C" w:rsidRPr="00D70D5C" w:rsidRDefault="00D70D5C" w:rsidP="00D70D5C">
      <w:pPr>
        <w:widowControl/>
        <w:shd w:val="clear" w:color="auto" w:fill="FFFFFF"/>
        <w:ind w:firstLineChars="200" w:firstLine="640"/>
        <w:jc w:val="left"/>
        <w:rPr>
          <w:rFonts w:ascii="Times New Roman" w:eastAsia="仿宋_GB2312" w:hAnsi="Times New Roman"/>
          <w:sz w:val="32"/>
          <w:szCs w:val="32"/>
        </w:rPr>
      </w:pPr>
      <w:r w:rsidRPr="00D70D5C">
        <w:rPr>
          <w:rFonts w:ascii="Times New Roman" w:eastAsia="仿宋_GB2312" w:hAnsi="Times New Roman" w:hint="eastAsia"/>
          <w:sz w:val="32"/>
          <w:szCs w:val="32"/>
        </w:rPr>
        <w:t>一是优化政府信息分类整合，聚焦法定主动公开内容，动态调整政府信息公开栏目，集约化、规范化有序发布展示各类信息。二是进一步完善依申请公开转主动公开长效机制，</w:t>
      </w:r>
      <w:r w:rsidR="003C589F">
        <w:rPr>
          <w:rFonts w:ascii="Times New Roman" w:eastAsia="仿宋_GB2312" w:hAnsi="Times New Roman" w:hint="eastAsia"/>
          <w:sz w:val="32"/>
          <w:szCs w:val="32"/>
        </w:rPr>
        <w:t>定期</w:t>
      </w:r>
      <w:r w:rsidRPr="00D70D5C">
        <w:rPr>
          <w:rFonts w:ascii="Times New Roman" w:eastAsia="仿宋_GB2312" w:hAnsi="Times New Roman" w:hint="eastAsia"/>
          <w:sz w:val="32"/>
          <w:szCs w:val="32"/>
        </w:rPr>
        <w:t>梳理依</w:t>
      </w:r>
      <w:r w:rsidR="003C589F">
        <w:rPr>
          <w:rFonts w:ascii="Times New Roman" w:eastAsia="仿宋_GB2312" w:hAnsi="Times New Roman" w:hint="eastAsia"/>
          <w:sz w:val="32"/>
          <w:szCs w:val="32"/>
        </w:rPr>
        <w:t>申请集中的信息清单并推动主动公开，切实保障群众知情权。三是</w:t>
      </w:r>
      <w:r w:rsidR="003C589F">
        <w:rPr>
          <w:rFonts w:ascii="Times New Roman" w:eastAsia="仿宋_GB2312" w:hAnsi="Times New Roman" w:hint="eastAsia"/>
          <w:sz w:val="32"/>
          <w:szCs w:val="32"/>
        </w:rPr>
        <w:lastRenderedPageBreak/>
        <w:t>及时</w:t>
      </w:r>
      <w:r w:rsidRPr="00D70D5C">
        <w:rPr>
          <w:rFonts w:ascii="Times New Roman" w:eastAsia="仿宋_GB2312" w:hAnsi="Times New Roman" w:hint="eastAsia"/>
          <w:sz w:val="32"/>
          <w:szCs w:val="32"/>
        </w:rPr>
        <w:t>发布现行有效</w:t>
      </w:r>
      <w:r w:rsidR="003C589F">
        <w:rPr>
          <w:rFonts w:ascii="Times New Roman" w:eastAsia="仿宋_GB2312" w:hAnsi="Times New Roman" w:hint="eastAsia"/>
          <w:sz w:val="32"/>
          <w:szCs w:val="32"/>
        </w:rPr>
        <w:t>政策文件，</w:t>
      </w:r>
      <w:r w:rsidR="003C589F" w:rsidRPr="002E3999">
        <w:rPr>
          <w:rFonts w:ascii="仿宋_GB2312" w:eastAsia="仿宋_GB2312" w:cs="仿宋_GB2312" w:hint="eastAsia"/>
          <w:sz w:val="32"/>
          <w:szCs w:val="32"/>
        </w:rPr>
        <w:t>落实省</w:t>
      </w:r>
      <w:r w:rsidR="003C589F">
        <w:rPr>
          <w:rFonts w:ascii="仿宋_GB2312" w:eastAsia="仿宋_GB2312" w:cs="仿宋_GB2312" w:hint="eastAsia"/>
          <w:sz w:val="32"/>
          <w:szCs w:val="32"/>
        </w:rPr>
        <w:t>政府</w:t>
      </w:r>
      <w:r w:rsidR="003C589F" w:rsidRPr="002E3999">
        <w:rPr>
          <w:rFonts w:ascii="仿宋_GB2312" w:eastAsia="仿宋_GB2312" w:cs="仿宋_GB2312" w:hint="eastAsia"/>
          <w:sz w:val="32"/>
          <w:szCs w:val="32"/>
        </w:rPr>
        <w:t>关于</w:t>
      </w:r>
      <w:r w:rsidR="003C589F">
        <w:rPr>
          <w:rFonts w:ascii="仿宋_GB2312" w:eastAsia="仿宋_GB2312" w:cs="仿宋_GB2312" w:hint="eastAsia"/>
          <w:sz w:val="32"/>
          <w:szCs w:val="32"/>
        </w:rPr>
        <w:t>文件集中公开和数据联通</w:t>
      </w:r>
      <w:r w:rsidR="003C589F" w:rsidRPr="002E3999">
        <w:rPr>
          <w:rFonts w:ascii="仿宋_GB2312" w:eastAsia="仿宋_GB2312" w:cs="仿宋_GB2312" w:hint="eastAsia"/>
          <w:sz w:val="32"/>
          <w:szCs w:val="32"/>
        </w:rPr>
        <w:t>工作部署要求</w:t>
      </w:r>
      <w:r w:rsidR="003C589F">
        <w:rPr>
          <w:rFonts w:ascii="仿宋_GB2312" w:eastAsia="仿宋_GB2312" w:cs="仿宋_GB2312" w:hint="eastAsia"/>
          <w:sz w:val="32"/>
          <w:szCs w:val="32"/>
        </w:rPr>
        <w:t>，</w:t>
      </w:r>
      <w:r w:rsidR="003C589F">
        <w:rPr>
          <w:rFonts w:ascii="Times New Roman" w:eastAsia="仿宋_GB2312" w:hAnsi="Times New Roman" w:hint="eastAsia"/>
          <w:sz w:val="32"/>
          <w:szCs w:val="32"/>
        </w:rPr>
        <w:t>同步将文件上传至全省政策文件库</w:t>
      </w:r>
      <w:r w:rsidRPr="00D70D5C">
        <w:rPr>
          <w:rFonts w:ascii="Times New Roman" w:eastAsia="仿宋_GB2312" w:hAnsi="Times New Roman" w:hint="eastAsia"/>
          <w:sz w:val="32"/>
          <w:szCs w:val="32"/>
        </w:rPr>
        <w:t>。</w:t>
      </w:r>
    </w:p>
    <w:p w:rsidR="001A40BD" w:rsidRDefault="00FA484C">
      <w:pPr>
        <w:widowControl/>
        <w:shd w:val="clear" w:color="auto" w:fill="FFFFFF"/>
        <w:ind w:firstLineChars="200" w:firstLine="643"/>
        <w:jc w:val="left"/>
        <w:rPr>
          <w:rFonts w:ascii="Times New Roman" w:eastAsia="仿宋_GB2312" w:hAnsi="Times New Roman" w:cs="宋体"/>
          <w:b/>
          <w:color w:val="333333"/>
          <w:kern w:val="0"/>
          <w:sz w:val="32"/>
          <w:szCs w:val="32"/>
        </w:rPr>
      </w:pPr>
      <w:r>
        <w:rPr>
          <w:rFonts w:ascii="Times New Roman" w:eastAsia="仿宋_GB2312" w:hAnsi="Times New Roman" w:cs="宋体"/>
          <w:b/>
          <w:color w:val="333333"/>
          <w:kern w:val="0"/>
          <w:sz w:val="32"/>
          <w:szCs w:val="32"/>
        </w:rPr>
        <w:t>（四）政府信息公开平台建设</w:t>
      </w:r>
    </w:p>
    <w:p w:rsidR="00ED2D31" w:rsidRDefault="00ED2D31">
      <w:pPr>
        <w:widowControl/>
        <w:shd w:val="clear" w:color="auto" w:fill="FFFFFF"/>
        <w:ind w:firstLineChars="200" w:firstLine="640"/>
        <w:jc w:val="left"/>
        <w:rPr>
          <w:rFonts w:ascii="Times New Roman" w:eastAsia="仿宋_GB2312" w:hAnsi="Times New Roman"/>
          <w:sz w:val="32"/>
          <w:szCs w:val="32"/>
        </w:rPr>
      </w:pPr>
      <w:r w:rsidRPr="0071331F">
        <w:rPr>
          <w:rFonts w:ascii="Times New Roman" w:eastAsia="仿宋_GB2312" w:hAnsi="Times New Roman" w:hint="eastAsia"/>
          <w:sz w:val="32"/>
          <w:szCs w:val="32"/>
        </w:rPr>
        <w:t>启动胶州政务网升级工作，完成胶州政务网资源梳理（</w:t>
      </w:r>
      <w:r w:rsidRPr="0071331F">
        <w:rPr>
          <w:rFonts w:ascii="Times New Roman" w:eastAsia="仿宋_GB2312" w:hAnsi="Times New Roman" w:hint="eastAsia"/>
          <w:sz w:val="32"/>
          <w:szCs w:val="32"/>
        </w:rPr>
        <w:t>7000</w:t>
      </w:r>
      <w:r w:rsidRPr="0071331F">
        <w:rPr>
          <w:rFonts w:ascii="Times New Roman" w:eastAsia="仿宋_GB2312" w:hAnsi="Times New Roman" w:hint="eastAsia"/>
          <w:sz w:val="32"/>
          <w:szCs w:val="32"/>
        </w:rPr>
        <w:t>多个栏目，</w:t>
      </w:r>
      <w:r w:rsidRPr="0071331F">
        <w:rPr>
          <w:rFonts w:ascii="Times New Roman" w:eastAsia="仿宋_GB2312" w:hAnsi="Times New Roman" w:hint="eastAsia"/>
          <w:sz w:val="32"/>
          <w:szCs w:val="32"/>
        </w:rPr>
        <w:t>8</w:t>
      </w:r>
      <w:r w:rsidRPr="0071331F">
        <w:rPr>
          <w:rFonts w:ascii="Times New Roman" w:eastAsia="仿宋_GB2312" w:hAnsi="Times New Roman" w:hint="eastAsia"/>
          <w:sz w:val="32"/>
          <w:szCs w:val="32"/>
        </w:rPr>
        <w:t>个视图，</w:t>
      </w:r>
      <w:r w:rsidRPr="0071331F">
        <w:rPr>
          <w:rFonts w:ascii="Times New Roman" w:eastAsia="仿宋_GB2312" w:hAnsi="Times New Roman" w:hint="eastAsia"/>
          <w:sz w:val="32"/>
          <w:szCs w:val="32"/>
        </w:rPr>
        <w:t>1200</w:t>
      </w:r>
      <w:r w:rsidRPr="0071331F">
        <w:rPr>
          <w:rFonts w:ascii="Times New Roman" w:eastAsia="仿宋_GB2312" w:hAnsi="Times New Roman" w:hint="eastAsia"/>
          <w:sz w:val="32"/>
          <w:szCs w:val="32"/>
        </w:rPr>
        <w:t>条办事服务事项）、页面开发完成</w:t>
      </w:r>
      <w:r w:rsidRPr="0071331F">
        <w:rPr>
          <w:rFonts w:ascii="Times New Roman" w:eastAsia="仿宋_GB2312" w:hAnsi="Times New Roman" w:hint="eastAsia"/>
          <w:sz w:val="32"/>
          <w:szCs w:val="32"/>
        </w:rPr>
        <w:t>78</w:t>
      </w:r>
      <w:r w:rsidRPr="0071331F">
        <w:rPr>
          <w:rFonts w:ascii="Times New Roman" w:eastAsia="仿宋_GB2312" w:hAnsi="Times New Roman" w:hint="eastAsia"/>
          <w:sz w:val="32"/>
          <w:szCs w:val="32"/>
        </w:rPr>
        <w:t>个（其中包含主要页面频道页</w:t>
      </w:r>
      <w:r w:rsidRPr="0071331F">
        <w:rPr>
          <w:rFonts w:ascii="Times New Roman" w:eastAsia="仿宋_GB2312" w:hAnsi="Times New Roman" w:hint="eastAsia"/>
          <w:sz w:val="32"/>
          <w:szCs w:val="32"/>
        </w:rPr>
        <w:t>4</w:t>
      </w:r>
      <w:r w:rsidRPr="0071331F">
        <w:rPr>
          <w:rFonts w:ascii="Times New Roman" w:eastAsia="仿宋_GB2312" w:hAnsi="Times New Roman" w:hint="eastAsia"/>
          <w:sz w:val="32"/>
          <w:szCs w:val="32"/>
        </w:rPr>
        <w:t>个，专题页面</w:t>
      </w:r>
      <w:r w:rsidRPr="0071331F">
        <w:rPr>
          <w:rFonts w:ascii="Times New Roman" w:eastAsia="仿宋_GB2312" w:hAnsi="Times New Roman" w:hint="eastAsia"/>
          <w:sz w:val="32"/>
          <w:szCs w:val="32"/>
        </w:rPr>
        <w:t>29</w:t>
      </w:r>
      <w:r w:rsidRPr="0071331F">
        <w:rPr>
          <w:rFonts w:ascii="Times New Roman" w:eastAsia="仿宋_GB2312" w:hAnsi="Times New Roman" w:hint="eastAsia"/>
          <w:sz w:val="32"/>
          <w:szCs w:val="32"/>
        </w:rPr>
        <w:t>个，列表详情页面</w:t>
      </w:r>
      <w:r w:rsidRPr="0071331F">
        <w:rPr>
          <w:rFonts w:ascii="Times New Roman" w:eastAsia="仿宋_GB2312" w:hAnsi="Times New Roman" w:hint="eastAsia"/>
          <w:sz w:val="32"/>
          <w:szCs w:val="32"/>
        </w:rPr>
        <w:t>16</w:t>
      </w:r>
      <w:r w:rsidRPr="0071331F">
        <w:rPr>
          <w:rFonts w:ascii="Times New Roman" w:eastAsia="仿宋_GB2312" w:hAnsi="Times New Roman" w:hint="eastAsia"/>
          <w:sz w:val="32"/>
          <w:szCs w:val="32"/>
        </w:rPr>
        <w:t>个），其中，开发便民服务地图、问卷调查、纠错建议等个性化应用。</w:t>
      </w:r>
    </w:p>
    <w:p w:rsidR="001A40BD" w:rsidRDefault="00FA484C">
      <w:pPr>
        <w:widowControl/>
        <w:shd w:val="clear" w:color="auto" w:fill="FFFFFF"/>
        <w:ind w:firstLineChars="200" w:firstLine="643"/>
        <w:jc w:val="left"/>
        <w:rPr>
          <w:rFonts w:ascii="Times New Roman" w:eastAsia="仿宋_GB2312" w:hAnsi="Times New Roman" w:cs="宋体"/>
          <w:b/>
          <w:color w:val="333333"/>
          <w:kern w:val="0"/>
          <w:sz w:val="32"/>
          <w:szCs w:val="32"/>
        </w:rPr>
      </w:pPr>
      <w:r>
        <w:rPr>
          <w:rFonts w:ascii="Times New Roman" w:eastAsia="仿宋_GB2312" w:hAnsi="Times New Roman" w:cs="宋体"/>
          <w:b/>
          <w:color w:val="333333"/>
          <w:kern w:val="0"/>
          <w:sz w:val="32"/>
          <w:szCs w:val="32"/>
        </w:rPr>
        <w:t>（五）监督保障</w:t>
      </w:r>
    </w:p>
    <w:p w:rsidR="001A40BD" w:rsidRDefault="00FA484C">
      <w:pPr>
        <w:widowControl/>
        <w:shd w:val="clear" w:color="auto" w:fill="FFFFFF"/>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一是强化日常监督。</w:t>
      </w:r>
      <w:r w:rsidR="00D70D5C" w:rsidRPr="0071331F">
        <w:rPr>
          <w:rFonts w:ascii="Times New Roman" w:eastAsia="仿宋_GB2312" w:hAnsi="Times New Roman" w:cs="Times New Roman" w:hint="eastAsia"/>
          <w:sz w:val="32"/>
          <w:szCs w:val="32"/>
        </w:rPr>
        <w:t>建立政务公开“五项台账”，随时更新政策文件发布解读、政务新媒体备案管理、依申请公开受理回复、信息公开月度统计、政务公开稿件发送工作进展情况，实现对常规工作的跟踪问效。</w:t>
      </w:r>
      <w:r w:rsidR="00D70D5C" w:rsidRPr="0071331F">
        <w:rPr>
          <w:rFonts w:ascii="Times New Roman" w:eastAsia="仿宋_GB2312" w:hAnsi="Times New Roman" w:hint="eastAsia"/>
          <w:sz w:val="32"/>
          <w:szCs w:val="32"/>
        </w:rPr>
        <w:t>落实政务公开季度通报制度，及时反馈上级考核评估结果，核实部门整改情况</w:t>
      </w:r>
      <w:r>
        <w:rPr>
          <w:rFonts w:ascii="Times New Roman" w:eastAsia="仿宋_GB2312" w:hAnsi="Times New Roman" w:hint="eastAsia"/>
          <w:sz w:val="32"/>
          <w:szCs w:val="32"/>
        </w:rPr>
        <w:t>。</w:t>
      </w:r>
    </w:p>
    <w:p w:rsidR="001A40BD" w:rsidRDefault="00FA484C">
      <w:pPr>
        <w:widowControl/>
        <w:shd w:val="clear" w:color="auto" w:fill="FFFFFF"/>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二是注重考核评估。制定《胶州市</w:t>
      </w:r>
      <w:r w:rsidR="005A1289">
        <w:rPr>
          <w:rFonts w:ascii="Times New Roman" w:eastAsia="仿宋_GB2312" w:hAnsi="Times New Roman" w:hint="eastAsia"/>
          <w:sz w:val="32"/>
          <w:szCs w:val="32"/>
        </w:rPr>
        <w:t>2022</w:t>
      </w:r>
      <w:r>
        <w:rPr>
          <w:rFonts w:ascii="Times New Roman" w:eastAsia="仿宋_GB2312" w:hAnsi="Times New Roman" w:hint="eastAsia"/>
          <w:sz w:val="32"/>
          <w:szCs w:val="32"/>
        </w:rPr>
        <w:t>年度政务公开工作量化考评方案》，从</w:t>
      </w:r>
      <w:r>
        <w:rPr>
          <w:rFonts w:ascii="Times New Roman" w:eastAsia="仿宋_GB2312" w:hAnsi="Times New Roman" w:hint="eastAsia"/>
          <w:sz w:val="32"/>
          <w:szCs w:val="32"/>
        </w:rPr>
        <w:t>3</w:t>
      </w:r>
      <w:r>
        <w:rPr>
          <w:rFonts w:ascii="Times New Roman" w:eastAsia="仿宋_GB2312" w:hAnsi="Times New Roman" w:hint="eastAsia"/>
          <w:sz w:val="32"/>
          <w:szCs w:val="32"/>
        </w:rPr>
        <w:t>类</w:t>
      </w:r>
      <w:r w:rsidR="00D70D5C">
        <w:rPr>
          <w:rFonts w:ascii="Times New Roman" w:eastAsia="仿宋_GB2312" w:hAnsi="Times New Roman" w:hint="eastAsia"/>
          <w:sz w:val="32"/>
          <w:szCs w:val="32"/>
        </w:rPr>
        <w:t>15</w:t>
      </w:r>
      <w:r>
        <w:rPr>
          <w:rFonts w:ascii="Times New Roman" w:eastAsia="仿宋_GB2312" w:hAnsi="Times New Roman" w:hint="eastAsia"/>
          <w:sz w:val="32"/>
          <w:szCs w:val="32"/>
        </w:rPr>
        <w:t>个方面对各部门</w:t>
      </w:r>
      <w:r w:rsidR="00D70D5C">
        <w:rPr>
          <w:rFonts w:ascii="Times New Roman" w:eastAsia="仿宋_GB2312" w:hAnsi="Times New Roman" w:hint="eastAsia"/>
          <w:sz w:val="32"/>
          <w:szCs w:val="32"/>
        </w:rPr>
        <w:t>镇办</w:t>
      </w:r>
      <w:r>
        <w:rPr>
          <w:rFonts w:ascii="Times New Roman" w:eastAsia="仿宋_GB2312" w:hAnsi="Times New Roman" w:hint="eastAsia"/>
          <w:sz w:val="32"/>
          <w:szCs w:val="32"/>
        </w:rPr>
        <w:t>政务公开工作任务完成情况进行评估，提升政务公开工作整体水平。</w:t>
      </w:r>
    </w:p>
    <w:p w:rsidR="001A40BD" w:rsidRDefault="00D70D5C">
      <w:pPr>
        <w:widowControl/>
        <w:shd w:val="clear" w:color="auto" w:fill="FFFFFF"/>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三是</w:t>
      </w:r>
      <w:r w:rsidRPr="0071331F">
        <w:rPr>
          <w:rFonts w:ascii="Times New Roman" w:eastAsia="仿宋_GB2312" w:hAnsi="Times New Roman" w:hint="eastAsia"/>
          <w:sz w:val="32"/>
          <w:szCs w:val="32"/>
        </w:rPr>
        <w:t>加大政务网、政务新媒体检测力度，实行</w:t>
      </w:r>
      <w:r w:rsidRPr="0071331F">
        <w:rPr>
          <w:rFonts w:ascii="Times New Roman" w:eastAsia="仿宋_GB2312" w:hAnsi="Times New Roman" w:hint="eastAsia"/>
          <w:sz w:val="32"/>
          <w:szCs w:val="32"/>
        </w:rPr>
        <w:t>24</w:t>
      </w:r>
      <w:r w:rsidRPr="0071331F">
        <w:rPr>
          <w:rFonts w:ascii="Times New Roman" w:eastAsia="仿宋_GB2312" w:hAnsi="Times New Roman" w:hint="eastAsia"/>
          <w:sz w:val="32"/>
          <w:szCs w:val="32"/>
        </w:rPr>
        <w:t>小时检测，每周一筛查的方式，全面核查胶州政务网</w:t>
      </w:r>
      <w:r>
        <w:rPr>
          <w:rFonts w:ascii="Times New Roman" w:eastAsia="仿宋_GB2312" w:hAnsi="Times New Roman" w:hint="eastAsia"/>
          <w:sz w:val="32"/>
          <w:szCs w:val="32"/>
        </w:rPr>
        <w:t>、政务新媒体内的错敏信息、错链，督促部门及时更新、维护栏目信息</w:t>
      </w:r>
      <w:r w:rsidR="00FA484C">
        <w:rPr>
          <w:rFonts w:ascii="Times New Roman" w:eastAsia="仿宋_GB2312" w:hAnsi="Times New Roman" w:hint="eastAsia"/>
          <w:sz w:val="32"/>
          <w:szCs w:val="32"/>
        </w:rPr>
        <w:t>。</w:t>
      </w:r>
    </w:p>
    <w:p w:rsidR="001A40BD" w:rsidRDefault="00FA484C">
      <w:pPr>
        <w:numPr>
          <w:ilvl w:val="0"/>
          <w:numId w:val="1"/>
        </w:numPr>
        <w:spacing w:line="560" w:lineRule="exact"/>
        <w:ind w:leftChars="-514" w:left="-1079" w:firstLineChars="545" w:firstLine="1744"/>
        <w:jc w:val="left"/>
        <w:rPr>
          <w:rFonts w:ascii="Times New Roman" w:eastAsia="黑体" w:hAnsi="Times New Roman" w:cs="黑体"/>
          <w:bCs/>
          <w:sz w:val="32"/>
          <w:szCs w:val="32"/>
        </w:rPr>
      </w:pPr>
      <w:r>
        <w:rPr>
          <w:rFonts w:ascii="Times New Roman" w:eastAsia="黑体" w:hAnsi="黑体" w:cs="黑体" w:hint="eastAsia"/>
          <w:bCs/>
          <w:sz w:val="32"/>
          <w:szCs w:val="32"/>
        </w:rPr>
        <w:lastRenderedPageBreak/>
        <w:t>主动公开政府信息情况</w:t>
      </w:r>
    </w:p>
    <w:p w:rsidR="001A40BD" w:rsidRDefault="001A40BD">
      <w:pPr>
        <w:spacing w:line="560" w:lineRule="exact"/>
        <w:jc w:val="left"/>
        <w:rPr>
          <w:rFonts w:ascii="Times New Roman" w:eastAsia="黑体" w:hAnsi="Times New Roman" w:cs="黑体"/>
          <w:bCs/>
          <w:sz w:val="32"/>
          <w:szCs w:val="32"/>
        </w:rPr>
      </w:pPr>
    </w:p>
    <w:tbl>
      <w:tblPr>
        <w:tblW w:w="9740" w:type="dxa"/>
        <w:jc w:val="center"/>
        <w:tblLayout w:type="fixed"/>
        <w:tblCellMar>
          <w:left w:w="0" w:type="dxa"/>
          <w:right w:w="0" w:type="dxa"/>
        </w:tblCellMar>
        <w:tblLook w:val="04A0"/>
      </w:tblPr>
      <w:tblGrid>
        <w:gridCol w:w="2435"/>
        <w:gridCol w:w="2435"/>
        <w:gridCol w:w="2435"/>
        <w:gridCol w:w="2435"/>
      </w:tblGrid>
      <w:tr w:rsidR="001A40BD">
        <w:trPr>
          <w:trHeight w:val="340"/>
          <w:jc w:val="center"/>
        </w:trPr>
        <w:tc>
          <w:tcPr>
            <w:tcW w:w="9740" w:type="dxa"/>
            <w:gridSpan w:val="4"/>
            <w:tcBorders>
              <w:top w:val="single" w:sz="8" w:space="0" w:color="auto"/>
              <w:left w:val="single" w:sz="8" w:space="0" w:color="auto"/>
              <w:bottom w:val="single" w:sz="8" w:space="0" w:color="auto"/>
              <w:right w:val="single" w:sz="8" w:space="0" w:color="auto"/>
            </w:tcBorders>
            <w:shd w:val="clear" w:color="auto" w:fill="C6D9F1"/>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第二十条第（一）项</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信息内容</w:t>
            </w:r>
          </w:p>
        </w:tc>
        <w:tc>
          <w:tcPr>
            <w:tcW w:w="2435"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本年</w:t>
            </w:r>
            <w:r>
              <w:rPr>
                <w:rFonts w:ascii="Times New Roman" w:eastAsia="宋体" w:hAnsi="宋体" w:cs="宋体" w:hint="eastAsia"/>
                <w:color w:val="333333"/>
                <w:kern w:val="0"/>
                <w:sz w:val="20"/>
                <w:szCs w:val="20"/>
              </w:rPr>
              <w:t>制发件数</w:t>
            </w:r>
          </w:p>
        </w:tc>
        <w:tc>
          <w:tcPr>
            <w:tcW w:w="2435" w:type="dxa"/>
            <w:tcBorders>
              <w:top w:val="single" w:sz="8" w:space="0" w:color="auto"/>
              <w:left w:val="nil"/>
              <w:bottom w:val="single" w:sz="8" w:space="0" w:color="auto"/>
              <w:right w:val="single" w:sz="4"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本年废止件数</w:t>
            </w:r>
          </w:p>
        </w:tc>
        <w:tc>
          <w:tcPr>
            <w:tcW w:w="2435" w:type="dxa"/>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现行有效件</w:t>
            </w:r>
            <w:r>
              <w:rPr>
                <w:rFonts w:ascii="Times New Roman" w:eastAsia="宋体" w:hAnsi="宋体" w:cs="宋体" w:hint="eastAsia"/>
                <w:color w:val="333333"/>
                <w:kern w:val="0"/>
                <w:sz w:val="20"/>
                <w:szCs w:val="20"/>
              </w:rPr>
              <w:t>数</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Pr="00745FAC" w:rsidRDefault="00FA484C">
            <w:pPr>
              <w:widowControl/>
              <w:spacing w:line="30" w:lineRule="atLeast"/>
              <w:jc w:val="left"/>
              <w:rPr>
                <w:rFonts w:ascii="Times New Roman" w:hAnsi="Times New Roman"/>
              </w:rPr>
            </w:pPr>
            <w:r w:rsidRPr="00745FAC">
              <w:rPr>
                <w:rFonts w:ascii="Times New Roman" w:eastAsia="宋体" w:hAnsi="宋体" w:cs="宋体" w:hint="eastAsia"/>
                <w:color w:val="000000"/>
                <w:kern w:val="0"/>
                <w:sz w:val="20"/>
                <w:szCs w:val="20"/>
              </w:rPr>
              <w:t>规章</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1A40BD" w:rsidRPr="00745FAC" w:rsidRDefault="00FA484C">
            <w:pPr>
              <w:widowControl/>
              <w:spacing w:line="30" w:lineRule="atLeast"/>
              <w:jc w:val="left"/>
              <w:rPr>
                <w:rFonts w:ascii="Times New Roman" w:hAnsi="Times New Roman"/>
              </w:rPr>
            </w:pPr>
            <w:r w:rsidRPr="00745FAC">
              <w:rPr>
                <w:rFonts w:ascii="Times New Roman" w:eastAsia="宋体" w:hAnsi="Times New Roman" w:cs="宋体" w:hint="eastAsia"/>
                <w:color w:val="000000"/>
                <w:kern w:val="0"/>
                <w:sz w:val="20"/>
                <w:szCs w:val="20"/>
              </w:rPr>
              <w:t>0</w:t>
            </w:r>
          </w:p>
        </w:tc>
        <w:tc>
          <w:tcPr>
            <w:tcW w:w="2435" w:type="dxa"/>
            <w:tcBorders>
              <w:top w:val="nil"/>
              <w:left w:val="nil"/>
              <w:bottom w:val="single" w:sz="8" w:space="0" w:color="auto"/>
              <w:right w:val="single" w:sz="4" w:space="0" w:color="auto"/>
            </w:tcBorders>
            <w:shd w:val="clear" w:color="auto" w:fill="auto"/>
            <w:tcMar>
              <w:left w:w="57" w:type="dxa"/>
              <w:right w:w="57" w:type="dxa"/>
            </w:tcMar>
            <w:vAlign w:val="center"/>
          </w:tcPr>
          <w:p w:rsidR="001A40BD" w:rsidRPr="00745FAC" w:rsidRDefault="00FA484C">
            <w:pPr>
              <w:widowControl/>
              <w:spacing w:line="30" w:lineRule="atLeast"/>
              <w:jc w:val="left"/>
              <w:rPr>
                <w:rFonts w:ascii="Times New Roman" w:hAnsi="Times New Roman"/>
              </w:rPr>
            </w:pPr>
            <w:r w:rsidRPr="00745FAC">
              <w:rPr>
                <w:rFonts w:ascii="Times New Roman" w:eastAsia="宋体" w:hAnsi="Times New Roman" w:cs="宋体" w:hint="eastAsia"/>
                <w:color w:val="000000"/>
                <w:kern w:val="0"/>
                <w:sz w:val="20"/>
                <w:szCs w:val="20"/>
              </w:rPr>
              <w:t>0</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1A40BD" w:rsidRPr="00745FAC" w:rsidRDefault="00FA484C">
            <w:pPr>
              <w:widowControl/>
              <w:spacing w:line="30" w:lineRule="atLeast"/>
              <w:jc w:val="left"/>
              <w:rPr>
                <w:rFonts w:ascii="Times New Roman" w:hAnsi="Times New Roman"/>
              </w:rPr>
            </w:pPr>
            <w:r w:rsidRPr="00745FAC">
              <w:rPr>
                <w:rFonts w:ascii="Times New Roman" w:eastAsia="宋体" w:hAnsi="Times New Roman" w:cs="Calibri" w:hint="eastAsia"/>
                <w:color w:val="333333"/>
                <w:szCs w:val="21"/>
              </w:rPr>
              <w:t>0</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Pr="00745FAC" w:rsidRDefault="00FA484C">
            <w:pPr>
              <w:widowControl/>
              <w:spacing w:line="30" w:lineRule="atLeast"/>
              <w:jc w:val="left"/>
              <w:rPr>
                <w:rFonts w:ascii="Times New Roman" w:hAnsi="Times New Roman"/>
              </w:rPr>
            </w:pPr>
            <w:r w:rsidRPr="00745FAC">
              <w:rPr>
                <w:rFonts w:ascii="Times New Roman" w:eastAsia="宋体" w:hAnsi="宋体" w:cs="宋体" w:hint="eastAsia"/>
                <w:color w:val="000000"/>
                <w:kern w:val="0"/>
                <w:sz w:val="20"/>
                <w:szCs w:val="20"/>
              </w:rPr>
              <w:t>行政规范性文件</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1A40BD" w:rsidRPr="00745FAC" w:rsidRDefault="00745FAC">
            <w:pPr>
              <w:widowControl/>
              <w:spacing w:line="30" w:lineRule="atLeast"/>
              <w:jc w:val="left"/>
              <w:rPr>
                <w:rFonts w:ascii="Times New Roman" w:hAnsi="Times New Roman"/>
              </w:rPr>
            </w:pPr>
            <w:r w:rsidRPr="00745FAC">
              <w:rPr>
                <w:rFonts w:ascii="Times New Roman" w:hAnsi="Times New Roman" w:hint="eastAsia"/>
              </w:rPr>
              <w:t>3</w:t>
            </w:r>
          </w:p>
        </w:tc>
        <w:tc>
          <w:tcPr>
            <w:tcW w:w="2435" w:type="dxa"/>
            <w:tcBorders>
              <w:top w:val="nil"/>
              <w:left w:val="nil"/>
              <w:bottom w:val="single" w:sz="8" w:space="0" w:color="auto"/>
              <w:right w:val="single" w:sz="4" w:space="0" w:color="auto"/>
            </w:tcBorders>
            <w:shd w:val="clear" w:color="auto" w:fill="auto"/>
            <w:tcMar>
              <w:left w:w="57" w:type="dxa"/>
              <w:right w:w="57" w:type="dxa"/>
            </w:tcMar>
            <w:vAlign w:val="center"/>
          </w:tcPr>
          <w:p w:rsidR="001A40BD" w:rsidRPr="00745FAC" w:rsidRDefault="00745FAC">
            <w:pPr>
              <w:widowControl/>
              <w:spacing w:line="30" w:lineRule="atLeast"/>
              <w:jc w:val="left"/>
              <w:rPr>
                <w:rFonts w:ascii="Times New Roman" w:hAnsi="Times New Roman"/>
              </w:rPr>
            </w:pPr>
            <w:r w:rsidRPr="00745FAC">
              <w:rPr>
                <w:rFonts w:ascii="Times New Roman" w:hAnsi="Times New Roman" w:hint="eastAsia"/>
              </w:rPr>
              <w:t>2</w:t>
            </w:r>
          </w:p>
        </w:tc>
        <w:tc>
          <w:tcPr>
            <w:tcW w:w="2435" w:type="dxa"/>
            <w:tcBorders>
              <w:top w:val="nil"/>
              <w:left w:val="nil"/>
              <w:bottom w:val="single" w:sz="8" w:space="0" w:color="auto"/>
              <w:right w:val="single" w:sz="8" w:space="0" w:color="auto"/>
            </w:tcBorders>
            <w:shd w:val="clear" w:color="auto" w:fill="auto"/>
            <w:tcMar>
              <w:left w:w="57" w:type="dxa"/>
              <w:right w:w="57" w:type="dxa"/>
            </w:tcMar>
            <w:vAlign w:val="center"/>
          </w:tcPr>
          <w:p w:rsidR="001A40BD" w:rsidRPr="00745FAC" w:rsidRDefault="00745FAC">
            <w:pPr>
              <w:widowControl/>
              <w:spacing w:line="30" w:lineRule="atLeast"/>
              <w:jc w:val="left"/>
              <w:rPr>
                <w:rFonts w:ascii="Times New Roman" w:hAnsi="Times New Roman"/>
              </w:rPr>
            </w:pPr>
            <w:r w:rsidRPr="00745FAC">
              <w:rPr>
                <w:rFonts w:ascii="Times New Roman" w:hAnsi="Times New Roman" w:hint="eastAsia"/>
              </w:rPr>
              <w:t>10</w:t>
            </w:r>
            <w:r w:rsidR="00FA484C" w:rsidRPr="00745FAC">
              <w:rPr>
                <w:rFonts w:ascii="Times New Roman" w:hAnsi="Times New Roman" w:hint="eastAsia"/>
              </w:rPr>
              <w:t xml:space="preserve">   </w:t>
            </w:r>
          </w:p>
        </w:tc>
      </w:tr>
      <w:tr w:rsidR="001A40BD">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第二十条第（五）项</w:t>
            </w:r>
          </w:p>
        </w:tc>
      </w:tr>
      <w:tr w:rsidR="001A40BD">
        <w:trPr>
          <w:trHeight w:val="340"/>
          <w:jc w:val="center"/>
        </w:trPr>
        <w:tc>
          <w:tcPr>
            <w:tcW w:w="2435" w:type="dxa"/>
            <w:tcBorders>
              <w:top w:val="nil"/>
              <w:left w:val="single" w:sz="8" w:space="0" w:color="auto"/>
              <w:bottom w:val="single" w:sz="8" w:space="0" w:color="auto"/>
              <w:right w:val="single" w:sz="4"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信息内容</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本年处理决定数量</w:t>
            </w:r>
          </w:p>
        </w:tc>
      </w:tr>
      <w:tr w:rsidR="001A40BD">
        <w:trPr>
          <w:trHeight w:val="340"/>
          <w:jc w:val="center"/>
        </w:trPr>
        <w:tc>
          <w:tcPr>
            <w:tcW w:w="2435" w:type="dxa"/>
            <w:tcBorders>
              <w:top w:val="single" w:sz="8" w:space="0" w:color="auto"/>
              <w:left w:val="single" w:sz="8" w:space="0" w:color="auto"/>
              <w:bottom w:val="single" w:sz="8" w:space="0" w:color="auto"/>
              <w:right w:val="single" w:sz="4"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000000"/>
                <w:kern w:val="0"/>
                <w:sz w:val="20"/>
                <w:szCs w:val="20"/>
              </w:rPr>
              <w:t>行政许可</w:t>
            </w:r>
          </w:p>
        </w:tc>
        <w:tc>
          <w:tcPr>
            <w:tcW w:w="7305" w:type="dxa"/>
            <w:gridSpan w:val="3"/>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Times New Roman" w:cs="Calibri" w:hint="eastAsia"/>
                <w:color w:val="333333"/>
                <w:szCs w:val="21"/>
              </w:rPr>
              <w:t>0</w:t>
            </w:r>
          </w:p>
        </w:tc>
      </w:tr>
      <w:tr w:rsidR="001A40BD">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第二十条第（六）项</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信息内容</w:t>
            </w:r>
          </w:p>
        </w:tc>
        <w:tc>
          <w:tcPr>
            <w:tcW w:w="7305" w:type="dxa"/>
            <w:gridSpan w:val="3"/>
            <w:tcBorders>
              <w:top w:val="single" w:sz="8" w:space="0" w:color="auto"/>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本年处理决定数量</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000000"/>
                <w:kern w:val="0"/>
                <w:sz w:val="20"/>
                <w:szCs w:val="20"/>
              </w:rPr>
              <w:t>行政处罚</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000000"/>
                <w:kern w:val="0"/>
                <w:sz w:val="20"/>
                <w:szCs w:val="20"/>
              </w:rPr>
              <w:t>0</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000000"/>
                <w:kern w:val="0"/>
                <w:sz w:val="20"/>
                <w:szCs w:val="20"/>
              </w:rPr>
              <w:t>行政强制</w:t>
            </w:r>
          </w:p>
        </w:tc>
        <w:tc>
          <w:tcPr>
            <w:tcW w:w="7305" w:type="dxa"/>
            <w:gridSpan w:val="3"/>
            <w:tcBorders>
              <w:top w:val="nil"/>
              <w:left w:val="nil"/>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000000"/>
                <w:kern w:val="0"/>
                <w:sz w:val="20"/>
                <w:szCs w:val="20"/>
              </w:rPr>
              <w:t>0</w:t>
            </w:r>
          </w:p>
        </w:tc>
      </w:tr>
      <w:tr w:rsidR="001A40BD">
        <w:trPr>
          <w:trHeight w:val="340"/>
          <w:jc w:val="center"/>
        </w:trPr>
        <w:tc>
          <w:tcPr>
            <w:tcW w:w="9740" w:type="dxa"/>
            <w:gridSpan w:val="4"/>
            <w:tcBorders>
              <w:top w:val="nil"/>
              <w:left w:val="single" w:sz="8" w:space="0" w:color="auto"/>
              <w:bottom w:val="single" w:sz="8" w:space="0" w:color="auto"/>
              <w:right w:val="single" w:sz="8" w:space="0" w:color="auto"/>
            </w:tcBorders>
            <w:shd w:val="clear" w:color="auto" w:fill="C6D9F1"/>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第二十条第（八）项</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信息内容</w:t>
            </w:r>
          </w:p>
        </w:tc>
        <w:tc>
          <w:tcPr>
            <w:tcW w:w="7305" w:type="dxa"/>
            <w:gridSpan w:val="3"/>
            <w:tcBorders>
              <w:top w:val="nil"/>
              <w:left w:val="nil"/>
              <w:bottom w:val="single" w:sz="8" w:space="0" w:color="auto"/>
              <w:right w:val="single" w:sz="8" w:space="0" w:color="000000"/>
            </w:tcBorders>
            <w:shd w:val="clear" w:color="auto" w:fill="auto"/>
            <w:tcMar>
              <w:left w:w="57" w:type="dxa"/>
              <w:right w:w="57" w:type="dxa"/>
            </w:tcMar>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本年收费金额（单位：万元）</w:t>
            </w:r>
          </w:p>
        </w:tc>
      </w:tr>
      <w:tr w:rsidR="001A40BD">
        <w:trPr>
          <w:trHeight w:val="340"/>
          <w:jc w:val="center"/>
        </w:trPr>
        <w:tc>
          <w:tcPr>
            <w:tcW w:w="2435" w:type="dxa"/>
            <w:tcBorders>
              <w:top w:val="nil"/>
              <w:left w:val="single" w:sz="8" w:space="0" w:color="auto"/>
              <w:bottom w:val="single" w:sz="8" w:space="0" w:color="auto"/>
              <w:right w:val="single" w:sz="8" w:space="0" w:color="auto"/>
            </w:tcBorders>
            <w:shd w:val="clear" w:color="auto" w:fill="auto"/>
            <w:tcMar>
              <w:left w:w="57" w:type="dxa"/>
              <w:right w:w="57" w:type="dxa"/>
            </w:tcMar>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000000"/>
                <w:kern w:val="0"/>
                <w:sz w:val="20"/>
                <w:szCs w:val="20"/>
              </w:rPr>
              <w:t>行政事业性收费</w:t>
            </w:r>
          </w:p>
        </w:tc>
        <w:tc>
          <w:tcPr>
            <w:tcW w:w="7305" w:type="dxa"/>
            <w:gridSpan w:val="3"/>
            <w:tcBorders>
              <w:top w:val="nil"/>
              <w:left w:val="nil"/>
              <w:bottom w:val="single" w:sz="8" w:space="0" w:color="auto"/>
              <w:right w:val="single" w:sz="8" w:space="0" w:color="000000"/>
            </w:tcBorders>
            <w:shd w:val="clear" w:color="auto" w:fill="auto"/>
            <w:tcMar>
              <w:left w:w="57" w:type="dxa"/>
              <w:right w:w="57" w:type="dxa"/>
            </w:tcMar>
            <w:vAlign w:val="center"/>
          </w:tcPr>
          <w:p w:rsidR="001A40BD" w:rsidRDefault="00FA484C">
            <w:pPr>
              <w:jc w:val="left"/>
              <w:rPr>
                <w:rFonts w:ascii="Times New Roman" w:eastAsia="宋体" w:hAnsi="Times New Roman" w:cs="宋体"/>
                <w:color w:val="333333"/>
                <w:szCs w:val="21"/>
              </w:rPr>
            </w:pPr>
            <w:r>
              <w:rPr>
                <w:rFonts w:ascii="Times New Roman" w:eastAsia="宋体" w:hAnsi="Times New Roman" w:cs="宋体" w:hint="eastAsia"/>
                <w:color w:val="333333"/>
                <w:szCs w:val="21"/>
              </w:rPr>
              <w:t>0</w:t>
            </w:r>
          </w:p>
        </w:tc>
      </w:tr>
    </w:tbl>
    <w:p w:rsidR="001A40BD" w:rsidRDefault="001A40BD">
      <w:pPr>
        <w:spacing w:line="560" w:lineRule="exact"/>
        <w:jc w:val="left"/>
        <w:rPr>
          <w:rFonts w:ascii="Times New Roman" w:eastAsia="黑体" w:hAnsi="Times New Roman" w:cs="黑体"/>
          <w:bCs/>
          <w:sz w:val="32"/>
          <w:szCs w:val="32"/>
        </w:rPr>
      </w:pPr>
    </w:p>
    <w:p w:rsidR="001A40BD" w:rsidRDefault="00FA484C">
      <w:pPr>
        <w:numPr>
          <w:ilvl w:val="0"/>
          <w:numId w:val="1"/>
        </w:numPr>
        <w:spacing w:line="560" w:lineRule="exact"/>
        <w:ind w:leftChars="-514" w:left="-1079" w:firstLineChars="545" w:firstLine="1744"/>
        <w:jc w:val="left"/>
        <w:rPr>
          <w:rFonts w:ascii="Times New Roman" w:eastAsia="黑体" w:hAnsi="Times New Roman" w:cs="黑体"/>
          <w:bCs/>
          <w:sz w:val="32"/>
          <w:szCs w:val="32"/>
        </w:rPr>
      </w:pPr>
      <w:r>
        <w:rPr>
          <w:rFonts w:ascii="Times New Roman" w:eastAsia="黑体" w:hAnsi="黑体" w:cs="黑体" w:hint="eastAsia"/>
          <w:bCs/>
          <w:sz w:val="32"/>
          <w:szCs w:val="32"/>
        </w:rPr>
        <w:t>收到和处理政府信息公开申请情况</w:t>
      </w:r>
    </w:p>
    <w:tbl>
      <w:tblPr>
        <w:tblW w:w="974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57" w:type="dxa"/>
          <w:right w:w="57" w:type="dxa"/>
        </w:tblCellMar>
        <w:tblLook w:val="04A0"/>
      </w:tblPr>
      <w:tblGrid>
        <w:gridCol w:w="754"/>
        <w:gridCol w:w="921"/>
        <w:gridCol w:w="3257"/>
        <w:gridCol w:w="688"/>
        <w:gridCol w:w="688"/>
        <w:gridCol w:w="688"/>
        <w:gridCol w:w="688"/>
        <w:gridCol w:w="688"/>
        <w:gridCol w:w="688"/>
        <w:gridCol w:w="688"/>
      </w:tblGrid>
      <w:tr w:rsidR="001A40BD">
        <w:trPr>
          <w:jc w:val="center"/>
        </w:trPr>
        <w:tc>
          <w:tcPr>
            <w:tcW w:w="4932" w:type="dxa"/>
            <w:gridSpan w:val="3"/>
            <w:vMerge w:val="restart"/>
            <w:tcBorders>
              <w:top w:val="single" w:sz="8" w:space="0" w:color="auto"/>
              <w:left w:val="single" w:sz="8" w:space="0" w:color="auto"/>
              <w:bottom w:val="outset" w:sz="6" w:space="0" w:color="auto"/>
              <w:right w:val="single" w:sz="8" w:space="0" w:color="auto"/>
            </w:tcBorders>
            <w:shd w:val="clear" w:color="auto" w:fill="auto"/>
            <w:tcMar>
              <w:left w:w="108" w:type="dxa"/>
              <w:right w:w="108" w:type="dxa"/>
            </w:tcMar>
            <w:vAlign w:val="center"/>
          </w:tcPr>
          <w:p w:rsidR="001A40BD" w:rsidRDefault="00FA484C">
            <w:pPr>
              <w:widowControl/>
              <w:spacing w:line="30" w:lineRule="atLeast"/>
              <w:jc w:val="left"/>
              <w:rPr>
                <w:rFonts w:ascii="Times New Roman" w:hAnsi="Times New Roman"/>
              </w:rPr>
            </w:pPr>
            <w:r>
              <w:rPr>
                <w:rFonts w:ascii="Times New Roman" w:eastAsia="楷体" w:hAnsi="楷体" w:cs="楷体" w:hint="eastAsia"/>
                <w:color w:val="333333"/>
                <w:kern w:val="0"/>
                <w:sz w:val="20"/>
                <w:szCs w:val="20"/>
              </w:rPr>
              <w:t>（本列数据的勾稽关系为：第一项加第二项之和，等于第三项加第四项之和）</w:t>
            </w:r>
          </w:p>
        </w:tc>
        <w:tc>
          <w:tcPr>
            <w:tcW w:w="4816" w:type="dxa"/>
            <w:gridSpan w:val="7"/>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申请人情况</w:t>
            </w:r>
          </w:p>
        </w:tc>
      </w:tr>
      <w:tr w:rsidR="001A40BD">
        <w:trPr>
          <w:jc w:val="center"/>
        </w:trPr>
        <w:tc>
          <w:tcPr>
            <w:tcW w:w="4932" w:type="dxa"/>
            <w:gridSpan w:val="3"/>
            <w:vMerge/>
            <w:tcBorders>
              <w:top w:val="single" w:sz="8" w:space="0" w:color="auto"/>
              <w:left w:val="single" w:sz="8" w:space="0" w:color="auto"/>
              <w:bottom w:val="outset" w:sz="6" w:space="0" w:color="auto"/>
              <w:right w:val="single" w:sz="8" w:space="0" w:color="auto"/>
            </w:tcBorders>
            <w:shd w:val="clear" w:color="auto" w:fill="auto"/>
            <w:tcMar>
              <w:left w:w="108" w:type="dxa"/>
              <w:right w:w="108" w:type="dxa"/>
            </w:tcMar>
            <w:vAlign w:val="center"/>
          </w:tcPr>
          <w:p w:rsidR="001A40BD" w:rsidRDefault="001A40BD">
            <w:pPr>
              <w:jc w:val="left"/>
              <w:rPr>
                <w:rFonts w:ascii="Times New Roman" w:eastAsia="宋体" w:hAnsi="Times New Roman" w:cs="宋体"/>
                <w:color w:val="333333"/>
                <w:szCs w:val="21"/>
              </w:rPr>
            </w:pPr>
          </w:p>
        </w:tc>
        <w:tc>
          <w:tcPr>
            <w:tcW w:w="688" w:type="dxa"/>
            <w:vMerge w:val="restart"/>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自然人</w:t>
            </w:r>
          </w:p>
        </w:tc>
        <w:tc>
          <w:tcPr>
            <w:tcW w:w="3440" w:type="dxa"/>
            <w:gridSpan w:val="5"/>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法人或其他组织</w:t>
            </w:r>
          </w:p>
        </w:tc>
        <w:tc>
          <w:tcPr>
            <w:tcW w:w="688" w:type="dxa"/>
            <w:vMerge w:val="restart"/>
            <w:tcBorders>
              <w:top w:val="single" w:sz="8" w:space="0" w:color="auto"/>
              <w:left w:val="nil"/>
              <w:bottom w:val="outset" w:sz="6"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总计</w:t>
            </w:r>
          </w:p>
        </w:tc>
      </w:tr>
      <w:tr w:rsidR="001A40BD">
        <w:trPr>
          <w:jc w:val="center"/>
        </w:trPr>
        <w:tc>
          <w:tcPr>
            <w:tcW w:w="4932" w:type="dxa"/>
            <w:gridSpan w:val="3"/>
            <w:vMerge/>
            <w:tcBorders>
              <w:top w:val="single" w:sz="8" w:space="0" w:color="auto"/>
              <w:left w:val="single" w:sz="8" w:space="0" w:color="auto"/>
              <w:bottom w:val="outset" w:sz="6" w:space="0" w:color="auto"/>
              <w:right w:val="single" w:sz="8" w:space="0" w:color="auto"/>
            </w:tcBorders>
            <w:shd w:val="clear" w:color="auto" w:fill="auto"/>
            <w:tcMar>
              <w:left w:w="108" w:type="dxa"/>
              <w:right w:w="108" w:type="dxa"/>
            </w:tcMar>
            <w:vAlign w:val="center"/>
          </w:tcPr>
          <w:p w:rsidR="001A40BD" w:rsidRDefault="001A40BD">
            <w:pPr>
              <w:jc w:val="left"/>
              <w:rPr>
                <w:rFonts w:ascii="Times New Roman" w:eastAsia="宋体" w:hAnsi="Times New Roman" w:cs="宋体"/>
                <w:color w:val="333333"/>
                <w:szCs w:val="21"/>
              </w:rPr>
            </w:pPr>
          </w:p>
        </w:tc>
        <w:tc>
          <w:tcPr>
            <w:tcW w:w="688" w:type="dxa"/>
            <w:vMerge/>
            <w:tcBorders>
              <w:top w:val="nil"/>
              <w:left w:val="nil"/>
              <w:bottom w:val="single" w:sz="8"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商业</w:t>
            </w:r>
          </w:p>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企业</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科研</w:t>
            </w:r>
          </w:p>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机构</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社会公益组织</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法律服务机构</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其他</w:t>
            </w:r>
          </w:p>
        </w:tc>
        <w:tc>
          <w:tcPr>
            <w:tcW w:w="688" w:type="dxa"/>
            <w:vMerge/>
            <w:tcBorders>
              <w:top w:val="single" w:sz="8" w:space="0" w:color="auto"/>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r>
      <w:tr w:rsidR="001A40BD">
        <w:trPr>
          <w:jc w:val="center"/>
        </w:trPr>
        <w:tc>
          <w:tcPr>
            <w:tcW w:w="4932" w:type="dxa"/>
            <w:gridSpan w:val="3"/>
            <w:tcBorders>
              <w:top w:val="nil"/>
              <w:left w:val="single" w:sz="8" w:space="0" w:color="auto"/>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一、本年新收政府信息公开申请数量</w:t>
            </w:r>
          </w:p>
        </w:tc>
        <w:tc>
          <w:tcPr>
            <w:tcW w:w="688" w:type="dxa"/>
            <w:tcBorders>
              <w:top w:val="nil"/>
              <w:left w:val="nil"/>
              <w:bottom w:val="single" w:sz="8" w:space="0" w:color="auto"/>
              <w:right w:val="single" w:sz="8" w:space="0" w:color="auto"/>
            </w:tcBorders>
            <w:shd w:val="clear" w:color="auto" w:fill="auto"/>
            <w:vAlign w:val="center"/>
          </w:tcPr>
          <w:p w:rsidR="001A40BD" w:rsidRDefault="005F77A9">
            <w:pPr>
              <w:widowControl/>
              <w:spacing w:line="30" w:lineRule="atLeast"/>
              <w:jc w:val="center"/>
              <w:rPr>
                <w:rFonts w:ascii="Times New Roman" w:hAnsi="Times New Roman"/>
              </w:rPr>
            </w:pPr>
            <w:r>
              <w:rPr>
                <w:rFonts w:ascii="Times New Roman" w:hAnsi="Times New Roman" w:hint="eastAsia"/>
              </w:rPr>
              <w:t>49</w:t>
            </w:r>
          </w:p>
        </w:tc>
        <w:tc>
          <w:tcPr>
            <w:tcW w:w="688" w:type="dxa"/>
            <w:tcBorders>
              <w:top w:val="nil"/>
              <w:left w:val="nil"/>
              <w:bottom w:val="single" w:sz="8" w:space="0" w:color="auto"/>
              <w:right w:val="single" w:sz="8" w:space="0" w:color="auto"/>
            </w:tcBorders>
            <w:shd w:val="clear" w:color="auto" w:fill="auto"/>
            <w:vAlign w:val="center"/>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5</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5F77A9">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55</w:t>
            </w:r>
          </w:p>
        </w:tc>
      </w:tr>
      <w:tr w:rsidR="001A40BD">
        <w:trPr>
          <w:jc w:val="center"/>
        </w:trPr>
        <w:tc>
          <w:tcPr>
            <w:tcW w:w="4932" w:type="dxa"/>
            <w:gridSpan w:val="3"/>
            <w:tcBorders>
              <w:top w:val="nil"/>
              <w:left w:val="single" w:sz="8" w:space="0" w:color="auto"/>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二、上年结转政府信息公开申请数量</w:t>
            </w:r>
          </w:p>
        </w:tc>
        <w:tc>
          <w:tcPr>
            <w:tcW w:w="688" w:type="dxa"/>
            <w:tcBorders>
              <w:top w:val="nil"/>
              <w:left w:val="nil"/>
              <w:bottom w:val="single" w:sz="8" w:space="0" w:color="auto"/>
              <w:right w:val="single" w:sz="8" w:space="0" w:color="auto"/>
            </w:tcBorders>
            <w:shd w:val="clear" w:color="auto" w:fill="auto"/>
            <w:vAlign w:val="center"/>
          </w:tcPr>
          <w:p w:rsidR="001A40BD" w:rsidRDefault="005F77A9">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13</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5F77A9">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13</w:t>
            </w:r>
          </w:p>
        </w:tc>
      </w:tr>
      <w:tr w:rsidR="001A40BD">
        <w:trPr>
          <w:jc w:val="center"/>
        </w:trPr>
        <w:tc>
          <w:tcPr>
            <w:tcW w:w="754" w:type="dxa"/>
            <w:vMerge w:val="restart"/>
            <w:tcBorders>
              <w:top w:val="nil"/>
              <w:left w:val="single" w:sz="8" w:space="0" w:color="auto"/>
              <w:bottom w:val="outset" w:sz="6"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三、本年度办理结果</w:t>
            </w:r>
          </w:p>
        </w:tc>
        <w:tc>
          <w:tcPr>
            <w:tcW w:w="4178" w:type="dxa"/>
            <w:gridSpan w:val="2"/>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（一）予以公开</w:t>
            </w:r>
          </w:p>
        </w:tc>
        <w:tc>
          <w:tcPr>
            <w:tcW w:w="688" w:type="dxa"/>
            <w:tcBorders>
              <w:top w:val="nil"/>
              <w:left w:val="nil"/>
              <w:bottom w:val="single" w:sz="8" w:space="0" w:color="auto"/>
              <w:right w:val="single" w:sz="8" w:space="0" w:color="auto"/>
            </w:tcBorders>
            <w:shd w:val="clear" w:color="auto" w:fill="auto"/>
            <w:vAlign w:val="center"/>
          </w:tcPr>
          <w:p w:rsidR="001A40BD" w:rsidRDefault="00F41072">
            <w:pPr>
              <w:widowControl/>
              <w:spacing w:line="30" w:lineRule="atLeast"/>
              <w:jc w:val="center"/>
              <w:rPr>
                <w:rFonts w:ascii="Times New Roman" w:hAnsi="Times New Roman"/>
              </w:rPr>
            </w:pPr>
            <w:r>
              <w:rPr>
                <w:rFonts w:ascii="Times New Roman" w:hAnsi="Times New Roman" w:hint="eastAsia"/>
              </w:rPr>
              <w:t>10</w:t>
            </w:r>
          </w:p>
        </w:tc>
        <w:tc>
          <w:tcPr>
            <w:tcW w:w="688" w:type="dxa"/>
            <w:tcBorders>
              <w:top w:val="nil"/>
              <w:left w:val="nil"/>
              <w:bottom w:val="single" w:sz="8" w:space="0" w:color="auto"/>
              <w:right w:val="single" w:sz="8" w:space="0" w:color="auto"/>
            </w:tcBorders>
            <w:shd w:val="clear" w:color="auto" w:fill="auto"/>
            <w:vAlign w:val="center"/>
          </w:tcPr>
          <w:p w:rsidR="001A40BD" w:rsidRDefault="00917F72">
            <w:pPr>
              <w:widowControl/>
              <w:spacing w:line="30" w:lineRule="atLeast"/>
              <w:jc w:val="center"/>
              <w:rPr>
                <w:rFonts w:ascii="Times New Roman" w:hAnsi="Times New Roman"/>
              </w:rPr>
            </w:pPr>
            <w:r>
              <w:rPr>
                <w:rFonts w:ascii="Times New Roman" w:hAnsi="Times New Roman" w:hint="eastAsia"/>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09205B">
            <w:pPr>
              <w:jc w:val="center"/>
              <w:rPr>
                <w:rFonts w:ascii="Times New Roman" w:hAnsi="Times New Roman"/>
              </w:rPr>
            </w:pPr>
            <w:r>
              <w:rPr>
                <w:rFonts w:ascii="Times New Roman" w:eastAsia="宋体" w:hAnsi="Times New Roman" w:cs="Calibri" w:hint="eastAsia"/>
                <w:color w:val="333333"/>
                <w:kern w:val="0"/>
                <w:sz w:val="20"/>
                <w:szCs w:val="20"/>
              </w:rPr>
              <w:t>1</w:t>
            </w:r>
          </w:p>
        </w:tc>
        <w:tc>
          <w:tcPr>
            <w:tcW w:w="688" w:type="dxa"/>
            <w:tcBorders>
              <w:top w:val="nil"/>
              <w:left w:val="nil"/>
              <w:bottom w:val="single" w:sz="8" w:space="0" w:color="auto"/>
              <w:right w:val="single" w:sz="8" w:space="0" w:color="auto"/>
            </w:tcBorders>
            <w:shd w:val="clear" w:color="auto" w:fill="auto"/>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hAnsi="Times New Roman" w:hint="eastAsia"/>
              </w:rPr>
              <w:t>1</w:t>
            </w:r>
            <w:r w:rsidR="00F41072">
              <w:rPr>
                <w:rFonts w:ascii="Times New Roman" w:hAnsi="Times New Roman" w:hint="eastAsia"/>
              </w:rPr>
              <w:t>2</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4178" w:type="dxa"/>
            <w:gridSpan w:val="2"/>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（二）部分公开</w:t>
            </w:r>
            <w:r>
              <w:rPr>
                <w:rFonts w:ascii="Times New Roman" w:eastAsia="楷体" w:hAnsi="楷体" w:cs="楷体" w:hint="eastAsia"/>
                <w:color w:val="333333"/>
                <w:kern w:val="0"/>
                <w:sz w:val="20"/>
                <w:szCs w:val="20"/>
              </w:rPr>
              <w:t>（区分处理的，只计这一情形，不计其他情形）</w:t>
            </w:r>
          </w:p>
        </w:tc>
        <w:tc>
          <w:tcPr>
            <w:tcW w:w="688" w:type="dxa"/>
            <w:tcBorders>
              <w:top w:val="nil"/>
              <w:left w:val="nil"/>
              <w:bottom w:val="single" w:sz="8" w:space="0" w:color="auto"/>
              <w:right w:val="single" w:sz="8" w:space="0" w:color="auto"/>
            </w:tcBorders>
            <w:shd w:val="clear" w:color="auto" w:fill="auto"/>
            <w:vAlign w:val="center"/>
          </w:tcPr>
          <w:p w:rsidR="001A40BD" w:rsidRDefault="00F41072">
            <w:pPr>
              <w:widowControl/>
              <w:spacing w:line="30" w:lineRule="atLeast"/>
              <w:jc w:val="center"/>
              <w:rPr>
                <w:rFonts w:ascii="Times New Roman" w:hAnsi="Times New Roman"/>
              </w:rPr>
            </w:pPr>
            <w:r>
              <w:rPr>
                <w:rFonts w:ascii="Times New Roman" w:hAnsi="Times New Roman" w:hint="eastAsia"/>
              </w:rPr>
              <w:t>7</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41072">
            <w:pPr>
              <w:widowControl/>
              <w:spacing w:line="30" w:lineRule="atLeast"/>
              <w:jc w:val="center"/>
              <w:rPr>
                <w:rFonts w:ascii="Times New Roman" w:hAnsi="Times New Roman"/>
              </w:rPr>
            </w:pPr>
            <w:r>
              <w:rPr>
                <w:rFonts w:ascii="Times New Roman" w:hAnsi="Times New Roman" w:hint="eastAsia"/>
              </w:rPr>
              <w:t>7</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val="restart"/>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（三）不予公开</w:t>
            </w: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1.</w:t>
            </w:r>
            <w:r>
              <w:rPr>
                <w:rFonts w:ascii="Times New Roman" w:eastAsia="宋体" w:hAnsi="宋体" w:cs="宋体" w:hint="eastAsia"/>
                <w:color w:val="333333"/>
                <w:kern w:val="0"/>
                <w:sz w:val="20"/>
                <w:szCs w:val="20"/>
              </w:rPr>
              <w:t>属于国家秘密</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2.</w:t>
            </w:r>
            <w:r>
              <w:rPr>
                <w:rFonts w:ascii="Times New Roman" w:eastAsia="宋体" w:hAnsi="宋体" w:cs="宋体" w:hint="eastAsia"/>
                <w:color w:val="333333"/>
                <w:kern w:val="0"/>
                <w:sz w:val="20"/>
                <w:szCs w:val="20"/>
              </w:rPr>
              <w:t>其他法律行政法规禁止公开</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3.</w:t>
            </w:r>
            <w:r>
              <w:rPr>
                <w:rFonts w:ascii="Times New Roman" w:eastAsia="宋体" w:hAnsi="宋体" w:cs="宋体" w:hint="eastAsia"/>
                <w:color w:val="333333"/>
                <w:kern w:val="0"/>
                <w:sz w:val="20"/>
                <w:szCs w:val="20"/>
              </w:rPr>
              <w:t>危及</w:t>
            </w:r>
            <w:r>
              <w:rPr>
                <w:rFonts w:ascii="Times New Roman" w:eastAsia="宋体" w:hAnsi="Times New Roman" w:cs="宋体" w:hint="eastAsia"/>
                <w:color w:val="333333"/>
                <w:kern w:val="0"/>
                <w:sz w:val="20"/>
                <w:szCs w:val="20"/>
              </w:rPr>
              <w:t>“</w:t>
            </w:r>
            <w:r>
              <w:rPr>
                <w:rFonts w:ascii="Times New Roman" w:eastAsia="宋体" w:hAnsi="宋体" w:cs="宋体" w:hint="eastAsia"/>
                <w:color w:val="333333"/>
                <w:kern w:val="0"/>
                <w:sz w:val="20"/>
                <w:szCs w:val="20"/>
              </w:rPr>
              <w:t>三安全一稳定</w:t>
            </w:r>
            <w:r>
              <w:rPr>
                <w:rFonts w:ascii="Times New Roman" w:eastAsia="宋体" w:hAnsi="Times New Roman" w:cs="宋体" w:hint="eastAsia"/>
                <w:color w:val="333333"/>
                <w:kern w:val="0"/>
                <w:sz w:val="20"/>
                <w:szCs w:val="20"/>
              </w:rPr>
              <w:t>”</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4.</w:t>
            </w:r>
            <w:r>
              <w:rPr>
                <w:rFonts w:ascii="Times New Roman" w:eastAsia="宋体" w:hAnsi="宋体" w:cs="宋体" w:hint="eastAsia"/>
                <w:color w:val="333333"/>
                <w:kern w:val="0"/>
                <w:sz w:val="20"/>
                <w:szCs w:val="20"/>
              </w:rPr>
              <w:t>保护第三方合法权益</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5.</w:t>
            </w:r>
            <w:r>
              <w:rPr>
                <w:rFonts w:ascii="Times New Roman" w:eastAsia="宋体" w:hAnsi="宋体" w:cs="宋体" w:hint="eastAsia"/>
                <w:color w:val="333333"/>
                <w:kern w:val="0"/>
                <w:sz w:val="20"/>
                <w:szCs w:val="20"/>
              </w:rPr>
              <w:t>属于三类内部事务信息</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6.</w:t>
            </w:r>
            <w:r>
              <w:rPr>
                <w:rFonts w:ascii="Times New Roman" w:eastAsia="宋体" w:hAnsi="宋体" w:cs="宋体" w:hint="eastAsia"/>
                <w:color w:val="333333"/>
                <w:kern w:val="0"/>
                <w:sz w:val="20"/>
                <w:szCs w:val="20"/>
              </w:rPr>
              <w:t>属于四类过程性信息</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hAnsi="Times New Roman" w:hint="eastAsia"/>
              </w:rPr>
              <w:t>1</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hAnsi="Times New Roman" w:hint="eastAsia"/>
              </w:rPr>
              <w:t>1</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7.</w:t>
            </w:r>
            <w:r>
              <w:rPr>
                <w:rFonts w:ascii="Times New Roman" w:eastAsia="宋体" w:hAnsi="宋体" w:cs="宋体" w:hint="eastAsia"/>
                <w:color w:val="333333"/>
                <w:kern w:val="0"/>
                <w:sz w:val="20"/>
                <w:szCs w:val="20"/>
              </w:rPr>
              <w:t>属于行政执法案卷</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8.</w:t>
            </w:r>
            <w:r>
              <w:rPr>
                <w:rFonts w:ascii="Times New Roman" w:eastAsia="宋体" w:hAnsi="宋体" w:cs="宋体" w:hint="eastAsia"/>
                <w:color w:val="333333"/>
                <w:kern w:val="0"/>
                <w:sz w:val="20"/>
                <w:szCs w:val="20"/>
              </w:rPr>
              <w:t>属于行政查询事项</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hAnsi="Times New Roman" w:hint="eastAsia"/>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hAnsi="Times New Roman" w:hint="eastAsia"/>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val="restart"/>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（四）无法提供</w:t>
            </w: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1.</w:t>
            </w:r>
            <w:r>
              <w:rPr>
                <w:rFonts w:ascii="Times New Roman" w:eastAsia="宋体" w:hAnsi="宋体" w:cs="宋体" w:hint="eastAsia"/>
                <w:color w:val="333333"/>
                <w:kern w:val="0"/>
                <w:sz w:val="20"/>
                <w:szCs w:val="20"/>
              </w:rPr>
              <w:t>本机关不掌握相关政府信息</w:t>
            </w:r>
          </w:p>
        </w:tc>
        <w:tc>
          <w:tcPr>
            <w:tcW w:w="688" w:type="dxa"/>
            <w:tcBorders>
              <w:top w:val="nil"/>
              <w:left w:val="nil"/>
              <w:bottom w:val="single" w:sz="8" w:space="0" w:color="auto"/>
              <w:right w:val="single" w:sz="8" w:space="0" w:color="auto"/>
            </w:tcBorders>
            <w:shd w:val="clear" w:color="auto" w:fill="auto"/>
          </w:tcPr>
          <w:p w:rsidR="001A40BD" w:rsidRDefault="007152A1">
            <w:pPr>
              <w:widowControl/>
              <w:spacing w:line="30" w:lineRule="atLeast"/>
              <w:jc w:val="center"/>
              <w:rPr>
                <w:rFonts w:ascii="Times New Roman" w:hAnsi="Times New Roman"/>
              </w:rPr>
            </w:pPr>
            <w:r>
              <w:rPr>
                <w:rFonts w:ascii="Times New Roman" w:hAnsi="Times New Roman" w:hint="eastAsia"/>
              </w:rPr>
              <w:t>3</w:t>
            </w:r>
            <w:r w:rsidR="00F41072">
              <w:rPr>
                <w:rFonts w:ascii="Times New Roman" w:hAnsi="Times New Roman" w:hint="eastAsia"/>
              </w:rPr>
              <w:t>3</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hAnsi="Times New Roman" w:hint="eastAsia"/>
              </w:rPr>
              <w:t>1</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7152A1">
            <w:pPr>
              <w:widowControl/>
              <w:spacing w:line="30" w:lineRule="atLeast"/>
              <w:jc w:val="center"/>
              <w:rPr>
                <w:rFonts w:ascii="Times New Roman" w:hAnsi="Times New Roman"/>
              </w:rPr>
            </w:pPr>
            <w:r>
              <w:rPr>
                <w:rFonts w:ascii="Times New Roman" w:hAnsi="Times New Roman" w:hint="eastAsia"/>
              </w:rPr>
              <w:t>3</w:t>
            </w:r>
            <w:r w:rsidR="00F41072">
              <w:rPr>
                <w:rFonts w:ascii="Times New Roman" w:hAnsi="Times New Roman" w:hint="eastAsia"/>
              </w:rPr>
              <w:t>4</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2.</w:t>
            </w:r>
            <w:r>
              <w:rPr>
                <w:rFonts w:ascii="Times New Roman" w:eastAsia="宋体" w:hAnsi="宋体" w:cs="宋体" w:hint="eastAsia"/>
                <w:color w:val="333333"/>
                <w:kern w:val="0"/>
                <w:sz w:val="20"/>
                <w:szCs w:val="20"/>
              </w:rPr>
              <w:t>没有现成信息需要另行制作</w:t>
            </w:r>
          </w:p>
        </w:tc>
        <w:tc>
          <w:tcPr>
            <w:tcW w:w="688" w:type="dxa"/>
            <w:tcBorders>
              <w:top w:val="nil"/>
              <w:left w:val="nil"/>
              <w:bottom w:val="single" w:sz="8" w:space="0" w:color="auto"/>
              <w:right w:val="single" w:sz="8" w:space="0" w:color="auto"/>
            </w:tcBorders>
            <w:shd w:val="clear" w:color="auto" w:fill="auto"/>
          </w:tcPr>
          <w:p w:rsidR="001A40BD" w:rsidRDefault="007152A1">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7152A1">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3.</w:t>
            </w:r>
            <w:r>
              <w:rPr>
                <w:rFonts w:ascii="Times New Roman" w:eastAsia="宋体" w:hAnsi="宋体" w:cs="宋体" w:hint="eastAsia"/>
                <w:color w:val="333333"/>
                <w:kern w:val="0"/>
                <w:sz w:val="20"/>
                <w:szCs w:val="20"/>
              </w:rPr>
              <w:t>补正后申请内容仍不明确</w:t>
            </w:r>
          </w:p>
        </w:tc>
        <w:tc>
          <w:tcPr>
            <w:tcW w:w="688" w:type="dxa"/>
            <w:tcBorders>
              <w:top w:val="nil"/>
              <w:left w:val="nil"/>
              <w:bottom w:val="single" w:sz="8" w:space="0" w:color="auto"/>
              <w:right w:val="single" w:sz="8" w:space="0" w:color="auto"/>
            </w:tcBorders>
            <w:shd w:val="clear" w:color="auto" w:fill="auto"/>
          </w:tcPr>
          <w:p w:rsidR="001A40BD" w:rsidRDefault="00F41072">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val="restart"/>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（五）不予处理</w:t>
            </w:r>
          </w:p>
        </w:tc>
        <w:tc>
          <w:tcPr>
            <w:tcW w:w="3257" w:type="dxa"/>
            <w:tcBorders>
              <w:top w:val="nil"/>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1.</w:t>
            </w:r>
            <w:r>
              <w:rPr>
                <w:rFonts w:ascii="Times New Roman" w:eastAsia="宋体" w:hAnsi="宋体" w:cs="宋体" w:hint="eastAsia"/>
                <w:color w:val="333333"/>
                <w:kern w:val="0"/>
                <w:sz w:val="20"/>
                <w:szCs w:val="20"/>
              </w:rPr>
              <w:t>信访举报投诉类申请</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2.</w:t>
            </w:r>
            <w:r>
              <w:rPr>
                <w:rFonts w:ascii="Times New Roman" w:eastAsia="宋体" w:hAnsi="宋体" w:cs="宋体" w:hint="eastAsia"/>
                <w:color w:val="333333"/>
                <w:kern w:val="0"/>
                <w:sz w:val="20"/>
                <w:szCs w:val="20"/>
              </w:rPr>
              <w:t>重复申请</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3.</w:t>
            </w:r>
            <w:r>
              <w:rPr>
                <w:rFonts w:ascii="Times New Roman" w:eastAsia="宋体" w:hAnsi="宋体" w:cs="宋体" w:hint="eastAsia"/>
                <w:color w:val="333333"/>
                <w:kern w:val="0"/>
                <w:sz w:val="20"/>
                <w:szCs w:val="20"/>
              </w:rPr>
              <w:t>要求提供公开出版物</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4.</w:t>
            </w:r>
            <w:r>
              <w:rPr>
                <w:rFonts w:ascii="Times New Roman" w:eastAsia="宋体" w:hAnsi="宋体" w:cs="宋体" w:hint="eastAsia"/>
                <w:color w:val="333333"/>
                <w:kern w:val="0"/>
                <w:sz w:val="20"/>
                <w:szCs w:val="20"/>
              </w:rPr>
              <w:t>无正当理由大量反复申请</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single" w:sz="8" w:space="0" w:color="auto"/>
              <w:left w:val="nil"/>
              <w:bottom w:val="single" w:sz="8" w:space="0" w:color="auto"/>
              <w:right w:val="single" w:sz="8" w:space="0" w:color="auto"/>
            </w:tcBorders>
            <w:shd w:val="clear" w:color="auto" w:fill="auto"/>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trHeight w:val="779"/>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nil"/>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rPr>
                <w:rFonts w:ascii="Times New Roman" w:hAnsi="Times New Roman"/>
              </w:rPr>
            </w:pPr>
            <w:r>
              <w:rPr>
                <w:rFonts w:ascii="Times New Roman" w:eastAsia="宋体" w:hAnsi="Times New Roman" w:cs="宋体" w:hint="eastAsia"/>
                <w:color w:val="333333"/>
                <w:kern w:val="0"/>
                <w:sz w:val="20"/>
                <w:szCs w:val="20"/>
              </w:rPr>
              <w:t>5.</w:t>
            </w:r>
            <w:r>
              <w:rPr>
                <w:rFonts w:ascii="Times New Roman" w:eastAsia="宋体" w:hAnsi="宋体" w:cs="宋体" w:hint="eastAsia"/>
                <w:color w:val="333333"/>
                <w:kern w:val="0"/>
                <w:sz w:val="20"/>
                <w:szCs w:val="20"/>
              </w:rPr>
              <w:t>要求行政机关确认或重新出具已获取信息</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outset" w:sz="6"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val="restart"/>
            <w:tcBorders>
              <w:top w:val="outset" w:sz="6" w:space="0" w:color="auto"/>
              <w:left w:val="nil"/>
              <w:bottom w:val="outset" w:sz="6"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（六）其他处理</w:t>
            </w:r>
          </w:p>
        </w:tc>
        <w:tc>
          <w:tcPr>
            <w:tcW w:w="3257"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rPr>
                <w:rFonts w:ascii="Times New Roman" w:hAnsi="Times New Roman"/>
              </w:rPr>
            </w:pPr>
            <w:r>
              <w:rPr>
                <w:rFonts w:ascii="Times New Roman" w:eastAsia="宋体" w:hAnsi="Times New Roman" w:cs="宋体" w:hint="eastAsia"/>
                <w:color w:val="333333"/>
                <w:kern w:val="0"/>
                <w:sz w:val="20"/>
                <w:szCs w:val="20"/>
              </w:rPr>
              <w:t>1.</w:t>
            </w:r>
            <w:r>
              <w:rPr>
                <w:rFonts w:ascii="Times New Roman" w:eastAsia="宋体" w:hAnsi="宋体" w:cs="宋体" w:hint="eastAsia"/>
                <w:color w:val="333333"/>
                <w:kern w:val="0"/>
                <w:sz w:val="20"/>
                <w:szCs w:val="20"/>
              </w:rPr>
              <w:t>申请人无正当理由逾期不补正、行政机关不再处理其政府信息公开申请</w:t>
            </w:r>
          </w:p>
        </w:tc>
        <w:tc>
          <w:tcPr>
            <w:tcW w:w="688" w:type="dxa"/>
            <w:tcBorders>
              <w:top w:val="nil"/>
              <w:left w:val="nil"/>
              <w:bottom w:val="single" w:sz="8" w:space="0" w:color="auto"/>
              <w:right w:val="single" w:sz="8" w:space="0" w:color="auto"/>
            </w:tcBorders>
            <w:shd w:val="clear" w:color="auto" w:fill="auto"/>
            <w:vAlign w:val="center"/>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outset" w:sz="6" w:space="0" w:color="auto"/>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rPr>
                <w:rFonts w:ascii="Times New Roman" w:hAnsi="Times New Roman"/>
              </w:rPr>
            </w:pPr>
            <w:r>
              <w:rPr>
                <w:rFonts w:ascii="Times New Roman" w:eastAsia="宋体" w:hAnsi="Times New Roman" w:cs="宋体" w:hint="eastAsia"/>
                <w:color w:val="333333"/>
                <w:kern w:val="0"/>
                <w:sz w:val="20"/>
                <w:szCs w:val="20"/>
              </w:rPr>
              <w:t>2.</w:t>
            </w:r>
            <w:r>
              <w:rPr>
                <w:rFonts w:ascii="Times New Roman" w:eastAsia="宋体" w:hAnsi="宋体" w:cs="宋体" w:hint="eastAsia"/>
                <w:color w:val="333333"/>
                <w:kern w:val="0"/>
                <w:sz w:val="20"/>
                <w:szCs w:val="20"/>
              </w:rPr>
              <w:t>申请人逾期未按收费通知要求缴纳费用、行政机关不再处理其政府信息公开申请</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921" w:type="dxa"/>
            <w:vMerge/>
            <w:tcBorders>
              <w:top w:val="outset" w:sz="6" w:space="0" w:color="auto"/>
              <w:left w:val="nil"/>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3257"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Times New Roman" w:cs="宋体" w:hint="eastAsia"/>
                <w:color w:val="333333"/>
                <w:kern w:val="0"/>
                <w:sz w:val="20"/>
                <w:szCs w:val="20"/>
              </w:rPr>
              <w:t>3.</w:t>
            </w:r>
            <w:r>
              <w:rPr>
                <w:rFonts w:ascii="Times New Roman" w:eastAsia="宋体" w:hAnsi="宋体" w:cs="宋体" w:hint="eastAsia"/>
                <w:color w:val="333333"/>
                <w:kern w:val="0"/>
                <w:sz w:val="20"/>
                <w:szCs w:val="20"/>
              </w:rPr>
              <w:t>其他</w:t>
            </w:r>
          </w:p>
        </w:tc>
        <w:tc>
          <w:tcPr>
            <w:tcW w:w="688" w:type="dxa"/>
            <w:tcBorders>
              <w:top w:val="nil"/>
              <w:left w:val="nil"/>
              <w:bottom w:val="single" w:sz="8" w:space="0" w:color="auto"/>
              <w:right w:val="single" w:sz="8" w:space="0" w:color="auto"/>
            </w:tcBorders>
            <w:shd w:val="clear" w:color="auto" w:fill="auto"/>
            <w:vAlign w:val="center"/>
          </w:tcPr>
          <w:p w:rsidR="001A40BD" w:rsidRDefault="00F41072">
            <w:pPr>
              <w:widowControl/>
              <w:spacing w:line="30" w:lineRule="atLeast"/>
              <w:jc w:val="center"/>
              <w:rPr>
                <w:rFonts w:ascii="Times New Roman" w:hAnsi="Times New Roman"/>
              </w:rPr>
            </w:pPr>
            <w:r>
              <w:rPr>
                <w:rFonts w:ascii="Times New Roman" w:hAnsi="Times New Roman" w:hint="eastAsia"/>
              </w:rPr>
              <w:t>3</w:t>
            </w:r>
          </w:p>
        </w:tc>
        <w:tc>
          <w:tcPr>
            <w:tcW w:w="688" w:type="dxa"/>
            <w:tcBorders>
              <w:top w:val="nil"/>
              <w:left w:val="nil"/>
              <w:bottom w:val="single" w:sz="8" w:space="0" w:color="auto"/>
              <w:right w:val="single" w:sz="8" w:space="0" w:color="auto"/>
            </w:tcBorders>
            <w:shd w:val="clear" w:color="auto" w:fill="auto"/>
            <w:vAlign w:val="center"/>
          </w:tcPr>
          <w:p w:rsidR="001A40BD" w:rsidRDefault="0009205B">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2</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F41072">
            <w:pPr>
              <w:widowControl/>
              <w:spacing w:line="30" w:lineRule="atLeast"/>
              <w:jc w:val="center"/>
              <w:rPr>
                <w:rFonts w:ascii="Times New Roman" w:hAnsi="Times New Roman"/>
              </w:rPr>
            </w:pPr>
            <w:r>
              <w:rPr>
                <w:rFonts w:ascii="Times New Roman" w:hAnsi="Times New Roman" w:hint="eastAsia"/>
              </w:rPr>
              <w:t>5</w:t>
            </w:r>
          </w:p>
        </w:tc>
      </w:tr>
      <w:tr w:rsidR="001A40BD">
        <w:trPr>
          <w:jc w:val="center"/>
        </w:trPr>
        <w:tc>
          <w:tcPr>
            <w:tcW w:w="754" w:type="dxa"/>
            <w:vMerge/>
            <w:tcBorders>
              <w:top w:val="nil"/>
              <w:left w:val="single" w:sz="8" w:space="0" w:color="auto"/>
              <w:bottom w:val="outset" w:sz="6" w:space="0" w:color="auto"/>
              <w:right w:val="single" w:sz="8"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4178" w:type="dxa"/>
            <w:gridSpan w:val="2"/>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（七）总计</w:t>
            </w:r>
          </w:p>
        </w:tc>
        <w:tc>
          <w:tcPr>
            <w:tcW w:w="688" w:type="dxa"/>
            <w:tcBorders>
              <w:top w:val="nil"/>
              <w:left w:val="nil"/>
              <w:bottom w:val="single" w:sz="8" w:space="0" w:color="auto"/>
              <w:right w:val="single" w:sz="8" w:space="0" w:color="auto"/>
            </w:tcBorders>
            <w:shd w:val="clear" w:color="auto" w:fill="auto"/>
            <w:vAlign w:val="center"/>
          </w:tcPr>
          <w:p w:rsidR="001A40BD" w:rsidRDefault="007152A1">
            <w:pPr>
              <w:widowControl/>
              <w:spacing w:line="30" w:lineRule="atLeast"/>
              <w:jc w:val="center"/>
              <w:rPr>
                <w:rFonts w:ascii="Times New Roman" w:hAnsi="Times New Roman"/>
              </w:rPr>
            </w:pPr>
            <w:r>
              <w:rPr>
                <w:rFonts w:ascii="Times New Roman" w:hAnsi="Times New Roman" w:hint="eastAsia"/>
              </w:rPr>
              <w:t>5</w:t>
            </w:r>
            <w:r w:rsidR="00F41072">
              <w:rPr>
                <w:rFonts w:ascii="Times New Roman" w:hAnsi="Times New Roman" w:hint="eastAsia"/>
              </w:rPr>
              <w:t>7</w:t>
            </w:r>
          </w:p>
        </w:tc>
        <w:tc>
          <w:tcPr>
            <w:tcW w:w="688" w:type="dxa"/>
            <w:tcBorders>
              <w:top w:val="nil"/>
              <w:left w:val="nil"/>
              <w:bottom w:val="single" w:sz="8" w:space="0" w:color="auto"/>
              <w:right w:val="single" w:sz="8" w:space="0" w:color="auto"/>
            </w:tcBorders>
            <w:shd w:val="clear" w:color="auto" w:fill="auto"/>
            <w:vAlign w:val="center"/>
          </w:tcPr>
          <w:p w:rsidR="001A40BD" w:rsidRDefault="00917F72">
            <w:pPr>
              <w:widowControl/>
              <w:spacing w:line="30" w:lineRule="atLeast"/>
              <w:jc w:val="center"/>
              <w:rPr>
                <w:rFonts w:ascii="Times New Roman" w:hAnsi="Times New Roman"/>
              </w:rPr>
            </w:pPr>
            <w:r>
              <w:rPr>
                <w:rFonts w:ascii="Times New Roman" w:hAnsi="Times New Roman" w:hint="eastAsia"/>
              </w:rPr>
              <w:t>4</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hAnsi="Times New Roman" w:hint="eastAsia"/>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09205B">
            <w:pPr>
              <w:widowControl/>
              <w:spacing w:line="30" w:lineRule="atLeast"/>
              <w:jc w:val="center"/>
              <w:rPr>
                <w:rFonts w:ascii="Times New Roman" w:hAnsi="Times New Roman"/>
              </w:rPr>
            </w:pPr>
            <w:r>
              <w:rPr>
                <w:rFonts w:ascii="Times New Roman" w:hAnsi="Times New Roman" w:hint="eastAsia"/>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tcPr>
          <w:p w:rsidR="001A40BD" w:rsidRDefault="00917F72">
            <w:pPr>
              <w:widowControl/>
              <w:spacing w:line="30" w:lineRule="atLeast"/>
              <w:jc w:val="center"/>
              <w:rPr>
                <w:rFonts w:ascii="Times New Roman" w:hAnsi="Times New Roman"/>
              </w:rPr>
            </w:pPr>
            <w:r>
              <w:rPr>
                <w:rFonts w:ascii="Times New Roman" w:hAnsi="Times New Roman" w:hint="eastAsia"/>
              </w:rPr>
              <w:t>6</w:t>
            </w:r>
            <w:r w:rsidR="00F41072">
              <w:rPr>
                <w:rFonts w:ascii="Times New Roman" w:hAnsi="Times New Roman" w:hint="eastAsia"/>
              </w:rPr>
              <w:t>2</w:t>
            </w:r>
          </w:p>
        </w:tc>
      </w:tr>
      <w:tr w:rsidR="001A40BD">
        <w:trPr>
          <w:jc w:val="center"/>
        </w:trPr>
        <w:tc>
          <w:tcPr>
            <w:tcW w:w="4932" w:type="dxa"/>
            <w:gridSpan w:val="3"/>
            <w:tcBorders>
              <w:top w:val="nil"/>
              <w:left w:val="single" w:sz="8" w:space="0" w:color="auto"/>
              <w:bottom w:val="single" w:sz="8" w:space="0" w:color="auto"/>
              <w:right w:val="single" w:sz="8" w:space="0" w:color="auto"/>
            </w:tcBorders>
            <w:shd w:val="clear" w:color="auto" w:fill="auto"/>
            <w:vAlign w:val="center"/>
          </w:tcPr>
          <w:p w:rsidR="001A40BD" w:rsidRDefault="00FA484C">
            <w:pPr>
              <w:widowControl/>
              <w:spacing w:line="30" w:lineRule="atLeast"/>
              <w:jc w:val="left"/>
              <w:rPr>
                <w:rFonts w:ascii="Times New Roman" w:hAnsi="Times New Roman"/>
              </w:rPr>
            </w:pPr>
            <w:r>
              <w:rPr>
                <w:rFonts w:ascii="Times New Roman" w:eastAsia="宋体" w:hAnsi="宋体" w:cs="宋体" w:hint="eastAsia"/>
                <w:color w:val="333333"/>
                <w:kern w:val="0"/>
                <w:sz w:val="20"/>
                <w:szCs w:val="20"/>
              </w:rPr>
              <w:t>四、结转下年度继续办理</w:t>
            </w:r>
          </w:p>
        </w:tc>
        <w:tc>
          <w:tcPr>
            <w:tcW w:w="688" w:type="dxa"/>
            <w:tcBorders>
              <w:top w:val="nil"/>
              <w:left w:val="nil"/>
              <w:bottom w:val="single" w:sz="8" w:space="0" w:color="auto"/>
              <w:right w:val="single" w:sz="8" w:space="0" w:color="auto"/>
            </w:tcBorders>
            <w:shd w:val="clear" w:color="auto" w:fill="auto"/>
            <w:vAlign w:val="center"/>
          </w:tcPr>
          <w:p w:rsidR="001A40BD" w:rsidRDefault="005F77A9">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5</w:t>
            </w:r>
          </w:p>
        </w:tc>
        <w:tc>
          <w:tcPr>
            <w:tcW w:w="688" w:type="dxa"/>
            <w:tcBorders>
              <w:top w:val="nil"/>
              <w:left w:val="nil"/>
              <w:bottom w:val="single" w:sz="8" w:space="0" w:color="auto"/>
              <w:right w:val="single" w:sz="8" w:space="0" w:color="auto"/>
            </w:tcBorders>
            <w:shd w:val="clear" w:color="auto" w:fill="auto"/>
            <w:vAlign w:val="center"/>
          </w:tcPr>
          <w:p w:rsidR="001A40BD" w:rsidRDefault="005F77A9">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1</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Times New Roman" w:cs="Calibri" w:hint="eastAsia"/>
                <w:color w:val="333333"/>
                <w:kern w:val="0"/>
                <w:sz w:val="20"/>
                <w:szCs w:val="20"/>
              </w:rPr>
              <w:t>0</w:t>
            </w:r>
          </w:p>
        </w:tc>
        <w:tc>
          <w:tcPr>
            <w:tcW w:w="688" w:type="dxa"/>
            <w:tcBorders>
              <w:top w:val="nil"/>
              <w:left w:val="nil"/>
              <w:bottom w:val="single" w:sz="8" w:space="0" w:color="auto"/>
              <w:right w:val="single" w:sz="8" w:space="0" w:color="auto"/>
            </w:tcBorders>
            <w:shd w:val="clear" w:color="auto" w:fill="auto"/>
            <w:vAlign w:val="center"/>
          </w:tcPr>
          <w:p w:rsidR="001A40BD" w:rsidRDefault="005F77A9">
            <w:pPr>
              <w:jc w:val="center"/>
              <w:rPr>
                <w:rFonts w:ascii="Times New Roman" w:eastAsia="宋体" w:hAnsi="Times New Roman" w:cs="宋体"/>
                <w:color w:val="333333"/>
                <w:szCs w:val="21"/>
              </w:rPr>
            </w:pPr>
            <w:r>
              <w:rPr>
                <w:rFonts w:ascii="Times New Roman" w:eastAsia="宋体" w:hAnsi="Times New Roman" w:cs="宋体" w:hint="eastAsia"/>
                <w:color w:val="333333"/>
                <w:szCs w:val="21"/>
              </w:rPr>
              <w:t>6</w:t>
            </w:r>
          </w:p>
        </w:tc>
      </w:tr>
    </w:tbl>
    <w:p w:rsidR="001A40BD" w:rsidRDefault="001A40BD">
      <w:pPr>
        <w:spacing w:line="560" w:lineRule="exact"/>
        <w:jc w:val="left"/>
        <w:rPr>
          <w:rFonts w:ascii="Times New Roman" w:eastAsia="黑体" w:hAnsi="Times New Roman" w:cs="黑体"/>
          <w:bCs/>
          <w:sz w:val="32"/>
          <w:szCs w:val="32"/>
        </w:rPr>
      </w:pPr>
    </w:p>
    <w:p w:rsidR="001A40BD" w:rsidRDefault="00FA484C">
      <w:pPr>
        <w:numPr>
          <w:ilvl w:val="0"/>
          <w:numId w:val="1"/>
        </w:numPr>
        <w:spacing w:line="560" w:lineRule="exact"/>
        <w:ind w:leftChars="-514" w:left="-1079" w:firstLineChars="545" w:firstLine="1744"/>
        <w:jc w:val="left"/>
        <w:rPr>
          <w:rFonts w:ascii="Times New Roman" w:eastAsia="黑体" w:hAnsi="Times New Roman" w:cs="黑体"/>
          <w:bCs/>
          <w:sz w:val="32"/>
          <w:szCs w:val="32"/>
        </w:rPr>
      </w:pPr>
      <w:r>
        <w:rPr>
          <w:rFonts w:ascii="Times New Roman" w:eastAsia="黑体" w:hAnsi="黑体" w:cs="黑体" w:hint="eastAsia"/>
          <w:bCs/>
          <w:sz w:val="32"/>
          <w:szCs w:val="32"/>
        </w:rPr>
        <w:t>政府信息公开行政复议、行政诉讼情况</w:t>
      </w:r>
    </w:p>
    <w:p w:rsidR="001A40BD" w:rsidRDefault="001A40BD">
      <w:pPr>
        <w:spacing w:line="560" w:lineRule="exact"/>
        <w:jc w:val="left"/>
        <w:rPr>
          <w:rFonts w:ascii="Times New Roman" w:eastAsia="黑体" w:hAnsi="Times New Roman" w:cs="黑体"/>
          <w:bCs/>
          <w:sz w:val="32"/>
          <w:szCs w:val="32"/>
        </w:rPr>
      </w:pP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0"/>
        <w:gridCol w:w="650"/>
        <w:gridCol w:w="650"/>
        <w:gridCol w:w="650"/>
        <w:gridCol w:w="650"/>
        <w:gridCol w:w="649"/>
        <w:gridCol w:w="649"/>
        <w:gridCol w:w="650"/>
        <w:gridCol w:w="650"/>
        <w:gridCol w:w="650"/>
        <w:gridCol w:w="650"/>
        <w:gridCol w:w="650"/>
        <w:gridCol w:w="650"/>
        <w:gridCol w:w="650"/>
        <w:gridCol w:w="650"/>
      </w:tblGrid>
      <w:tr w:rsidR="001A40BD">
        <w:trPr>
          <w:jc w:val="center"/>
        </w:trPr>
        <w:tc>
          <w:tcPr>
            <w:tcW w:w="321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行政复议</w:t>
            </w:r>
          </w:p>
        </w:tc>
        <w:tc>
          <w:tcPr>
            <w:tcW w:w="642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行政诉讼</w:t>
            </w:r>
          </w:p>
        </w:tc>
      </w:tr>
      <w:tr w:rsidR="001A40BD">
        <w:trPr>
          <w:jc w:val="center"/>
        </w:trPr>
        <w:tc>
          <w:tcPr>
            <w:tcW w:w="642" w:type="dxa"/>
            <w:vMerge w:val="restart"/>
            <w:tcBorders>
              <w:top w:val="nil"/>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结果维持</w:t>
            </w:r>
          </w:p>
        </w:tc>
        <w:tc>
          <w:tcPr>
            <w:tcW w:w="642" w:type="dxa"/>
            <w:vMerge w:val="restart"/>
            <w:tcBorders>
              <w:top w:val="nil"/>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结果</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纠正</w:t>
            </w:r>
          </w:p>
        </w:tc>
        <w:tc>
          <w:tcPr>
            <w:tcW w:w="6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其他</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结果</w:t>
            </w:r>
          </w:p>
        </w:tc>
        <w:tc>
          <w:tcPr>
            <w:tcW w:w="6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尚未</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审结</w:t>
            </w:r>
          </w:p>
        </w:tc>
        <w:tc>
          <w:tcPr>
            <w:tcW w:w="6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总计</w:t>
            </w:r>
          </w:p>
        </w:tc>
        <w:tc>
          <w:tcPr>
            <w:tcW w:w="32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未经复议直接起诉</w:t>
            </w:r>
          </w:p>
        </w:tc>
        <w:tc>
          <w:tcPr>
            <w:tcW w:w="321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复议后起诉</w:t>
            </w:r>
          </w:p>
        </w:tc>
      </w:tr>
      <w:tr w:rsidR="001A40BD">
        <w:trPr>
          <w:jc w:val="center"/>
        </w:trPr>
        <w:tc>
          <w:tcPr>
            <w:tcW w:w="642" w:type="dxa"/>
            <w:vMerge/>
            <w:tcBorders>
              <w:top w:val="nil"/>
              <w:left w:val="single" w:sz="4" w:space="0" w:color="auto"/>
              <w:bottom w:val="single" w:sz="4" w:space="0" w:color="auto"/>
              <w:right w:val="single" w:sz="4"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642" w:type="dxa"/>
            <w:vMerge/>
            <w:tcBorders>
              <w:top w:val="nil"/>
              <w:left w:val="single" w:sz="4" w:space="0" w:color="auto"/>
              <w:bottom w:val="single" w:sz="4" w:space="0" w:color="auto"/>
              <w:right w:val="single" w:sz="4"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6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6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6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1A40BD">
            <w:pPr>
              <w:jc w:val="left"/>
              <w:rPr>
                <w:rFonts w:ascii="Times New Roman" w:eastAsia="宋体" w:hAnsi="Times New Roman" w:cs="宋体"/>
                <w:color w:val="333333"/>
                <w:szCs w:val="21"/>
              </w:rPr>
            </w:pP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结果</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维持</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结果</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纠正</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其他</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结果</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尚未</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审结</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总计</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结果</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维持</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结果</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纠正</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其他</w:t>
            </w:r>
            <w:r>
              <w:rPr>
                <w:rFonts w:ascii="Times New Roman" w:eastAsia="宋体" w:hAnsi="Times New Roman" w:cs="宋体" w:hint="eastAsia"/>
                <w:color w:val="000000"/>
                <w:kern w:val="0"/>
                <w:sz w:val="20"/>
                <w:szCs w:val="20"/>
              </w:rPr>
              <w:br/>
            </w:r>
            <w:r>
              <w:rPr>
                <w:rFonts w:ascii="Times New Roman" w:eastAsia="宋体" w:hAnsi="宋体" w:cs="宋体" w:hint="eastAsia"/>
                <w:color w:val="000000"/>
                <w:kern w:val="0"/>
                <w:sz w:val="20"/>
                <w:szCs w:val="20"/>
              </w:rPr>
              <w:t>结果</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333333"/>
                <w:kern w:val="0"/>
                <w:sz w:val="20"/>
                <w:szCs w:val="20"/>
              </w:rPr>
              <w:t>尚未</w:t>
            </w:r>
            <w:r>
              <w:rPr>
                <w:rFonts w:ascii="Times New Roman" w:eastAsia="宋体" w:hAnsi="Times New Roman" w:cs="宋体" w:hint="eastAsia"/>
                <w:color w:val="333333"/>
                <w:kern w:val="0"/>
                <w:sz w:val="20"/>
                <w:szCs w:val="20"/>
              </w:rPr>
              <w:br/>
            </w:r>
            <w:r>
              <w:rPr>
                <w:rFonts w:ascii="Times New Roman" w:eastAsia="宋体" w:hAnsi="宋体" w:cs="宋体" w:hint="eastAsia"/>
                <w:color w:val="333333"/>
                <w:kern w:val="0"/>
                <w:sz w:val="20"/>
                <w:szCs w:val="20"/>
              </w:rPr>
              <w:t>审结</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宋体" w:hAnsi="宋体" w:cs="宋体" w:hint="eastAsia"/>
                <w:color w:val="000000"/>
                <w:kern w:val="0"/>
                <w:sz w:val="20"/>
                <w:szCs w:val="20"/>
              </w:rPr>
              <w:t>总计</w:t>
            </w:r>
          </w:p>
        </w:tc>
      </w:tr>
      <w:tr w:rsidR="001A40BD">
        <w:trPr>
          <w:trHeight w:val="672"/>
          <w:jc w:val="center"/>
        </w:trPr>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5F77A9">
            <w:pPr>
              <w:widowControl/>
              <w:spacing w:line="30" w:lineRule="atLeast"/>
              <w:jc w:val="center"/>
              <w:rPr>
                <w:rFonts w:ascii="Times New Roman" w:hAnsi="Times New Roman"/>
              </w:rPr>
            </w:pPr>
            <w:r>
              <w:rPr>
                <w:rFonts w:ascii="Times New Roman" w:eastAsia="黑体" w:hAnsi="Times New Roman" w:cs="黑体" w:hint="eastAsia"/>
                <w:color w:val="333333"/>
                <w:sz w:val="20"/>
                <w:szCs w:val="20"/>
              </w:rPr>
              <w:t>0</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eastAsia="黑体" w:hAnsi="Times New Roman" w:cs="黑体" w:hint="eastAsia"/>
                <w:color w:val="333333"/>
                <w:sz w:val="20"/>
                <w:szCs w:val="20"/>
              </w:rPr>
              <w:t>0</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hAnsi="Times New Roman" w:hint="eastAsia"/>
              </w:rPr>
              <w:t>0</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FA484C">
            <w:pPr>
              <w:widowControl/>
              <w:spacing w:line="30" w:lineRule="atLeast"/>
              <w:jc w:val="center"/>
              <w:rPr>
                <w:rFonts w:ascii="Times New Roman" w:hAnsi="Times New Roman"/>
              </w:rPr>
            </w:pPr>
            <w:r>
              <w:rPr>
                <w:rFonts w:ascii="Times New Roman" w:hAnsi="Times New Roman" w:hint="eastAsia"/>
              </w:rPr>
              <w:t>0</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5F77A9">
            <w:pPr>
              <w:widowControl/>
              <w:spacing w:line="30" w:lineRule="atLeast"/>
              <w:jc w:val="center"/>
              <w:rPr>
                <w:rFonts w:ascii="Times New Roman" w:hAnsi="Times New Roman"/>
              </w:rPr>
            </w:pPr>
            <w:r>
              <w:rPr>
                <w:rFonts w:ascii="Times New Roman" w:hAnsi="Times New Roman" w:hint="eastAsia"/>
              </w:rPr>
              <w:t>0</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2</w:t>
            </w:r>
          </w:p>
        </w:tc>
        <w:tc>
          <w:tcPr>
            <w:tcW w:w="642"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1</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3</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6</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widowControl/>
              <w:spacing w:line="30" w:lineRule="atLeast"/>
              <w:jc w:val="center"/>
              <w:rPr>
                <w:rFonts w:ascii="Times New Roman" w:hAnsi="Times New Roman"/>
              </w:rPr>
            </w:pPr>
            <w:r>
              <w:rPr>
                <w:rFonts w:ascii="Times New Roman" w:hAnsi="Times New Roman" w:hint="eastAsia"/>
              </w:rPr>
              <w:t>0</w:t>
            </w:r>
          </w:p>
        </w:tc>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A40BD" w:rsidRDefault="00ED2D31">
            <w:pPr>
              <w:jc w:val="center"/>
              <w:rPr>
                <w:rFonts w:ascii="Times New Roman" w:eastAsia="宋体" w:hAnsi="Times New Roman" w:cs="宋体"/>
                <w:color w:val="333333"/>
                <w:szCs w:val="21"/>
              </w:rPr>
            </w:pPr>
            <w:r>
              <w:rPr>
                <w:rFonts w:ascii="Times New Roman" w:eastAsia="宋体" w:hAnsi="Times New Roman" w:cs="宋体" w:hint="eastAsia"/>
                <w:color w:val="333333"/>
                <w:szCs w:val="21"/>
              </w:rPr>
              <w:t>6</w:t>
            </w:r>
          </w:p>
        </w:tc>
      </w:tr>
    </w:tbl>
    <w:p w:rsidR="001A40BD" w:rsidRDefault="00FA484C">
      <w:pPr>
        <w:numPr>
          <w:ilvl w:val="0"/>
          <w:numId w:val="1"/>
        </w:numPr>
        <w:spacing w:line="560" w:lineRule="exact"/>
        <w:ind w:leftChars="-514" w:left="-1079" w:firstLineChars="545" w:firstLine="1744"/>
        <w:jc w:val="left"/>
        <w:rPr>
          <w:rFonts w:ascii="Times New Roman" w:eastAsia="黑体" w:hAnsi="Times New Roman" w:cs="黑体"/>
          <w:bCs/>
          <w:sz w:val="32"/>
          <w:szCs w:val="32"/>
        </w:rPr>
      </w:pPr>
      <w:r>
        <w:rPr>
          <w:rFonts w:ascii="Times New Roman" w:eastAsia="黑体" w:hAnsi="黑体" w:cs="黑体" w:hint="eastAsia"/>
          <w:bCs/>
          <w:sz w:val="32"/>
          <w:szCs w:val="32"/>
        </w:rPr>
        <w:t>存在的主要问题及改进情况</w:t>
      </w:r>
    </w:p>
    <w:p w:rsidR="0043453F" w:rsidRDefault="00710D29" w:rsidP="0043453F">
      <w:pPr>
        <w:widowControl/>
        <w:shd w:val="clear" w:color="auto" w:fill="FFFFFF"/>
        <w:spacing w:line="424" w:lineRule="atLeast"/>
        <w:ind w:firstLineChars="200" w:firstLine="640"/>
        <w:jc w:val="left"/>
        <w:rPr>
          <w:rFonts w:ascii="Times New Roman" w:eastAsia="仿宋_GB2312" w:hAnsi="Times New Roman"/>
          <w:sz w:val="32"/>
          <w:szCs w:val="32"/>
        </w:rPr>
      </w:pPr>
      <w:r w:rsidRPr="00710D29">
        <w:rPr>
          <w:rFonts w:ascii="Times New Roman" w:eastAsia="仿宋_GB2312" w:hAnsi="Times New Roman" w:hint="eastAsia"/>
          <w:sz w:val="32"/>
          <w:szCs w:val="32"/>
        </w:rPr>
        <w:t>2022</w:t>
      </w:r>
      <w:r w:rsidR="00745FAC">
        <w:rPr>
          <w:rFonts w:ascii="Times New Roman" w:eastAsia="仿宋_GB2312" w:hAnsi="Times New Roman" w:hint="eastAsia"/>
          <w:sz w:val="32"/>
          <w:szCs w:val="32"/>
        </w:rPr>
        <w:t>年，市政府办公室</w:t>
      </w:r>
      <w:r w:rsidRPr="00710D29">
        <w:rPr>
          <w:rFonts w:ascii="Times New Roman" w:eastAsia="仿宋_GB2312" w:hAnsi="Times New Roman" w:hint="eastAsia"/>
          <w:sz w:val="32"/>
          <w:szCs w:val="32"/>
        </w:rPr>
        <w:t>政府信息公开工作取得一定成绩，但还存在以下问题和不足：</w:t>
      </w:r>
      <w:r w:rsidR="006E63D8">
        <w:rPr>
          <w:rFonts w:ascii="Times New Roman" w:eastAsia="仿宋_GB2312" w:hAnsi="Times New Roman" w:hint="eastAsia"/>
          <w:sz w:val="32"/>
          <w:szCs w:val="32"/>
        </w:rPr>
        <w:t>一是</w:t>
      </w:r>
      <w:r w:rsidR="006E63D8" w:rsidRPr="006E63D8">
        <w:rPr>
          <w:rFonts w:ascii="Times New Roman" w:eastAsia="仿宋_GB2312" w:hAnsi="Times New Roman" w:hint="eastAsia"/>
          <w:sz w:val="32"/>
          <w:szCs w:val="32"/>
        </w:rPr>
        <w:t>政务公开培训有待进一步拓展深</w:t>
      </w:r>
      <w:r w:rsidR="006E63D8" w:rsidRPr="006E63D8">
        <w:rPr>
          <w:rFonts w:ascii="Times New Roman" w:eastAsia="仿宋_GB2312" w:hAnsi="Times New Roman" w:hint="eastAsia"/>
          <w:sz w:val="32"/>
          <w:szCs w:val="32"/>
        </w:rPr>
        <w:lastRenderedPageBreak/>
        <w:t>化</w:t>
      </w:r>
      <w:r w:rsidRPr="0043453F">
        <w:rPr>
          <w:rFonts w:ascii="Times New Roman" w:eastAsia="仿宋_GB2312" w:hAnsi="Times New Roman" w:hint="eastAsia"/>
          <w:sz w:val="32"/>
          <w:szCs w:val="32"/>
        </w:rPr>
        <w:t>；</w:t>
      </w:r>
      <w:r w:rsidR="006E63D8">
        <w:rPr>
          <w:rFonts w:ascii="Times New Roman" w:eastAsia="仿宋_GB2312" w:hAnsi="Times New Roman" w:hint="eastAsia"/>
          <w:sz w:val="32"/>
          <w:szCs w:val="32"/>
        </w:rPr>
        <w:t>二</w:t>
      </w:r>
      <w:r w:rsidR="0043453F">
        <w:rPr>
          <w:rFonts w:ascii="Times New Roman" w:eastAsia="仿宋_GB2312" w:hAnsi="Times New Roman" w:hint="eastAsia"/>
          <w:sz w:val="32"/>
          <w:szCs w:val="32"/>
        </w:rPr>
        <w:t>是对</w:t>
      </w:r>
      <w:r w:rsidR="0043453F" w:rsidRPr="0043453F">
        <w:rPr>
          <w:rFonts w:ascii="Times New Roman" w:eastAsia="仿宋_GB2312" w:hAnsi="Times New Roman" w:hint="eastAsia"/>
          <w:sz w:val="32"/>
          <w:szCs w:val="32"/>
        </w:rPr>
        <w:t>政务公开</w:t>
      </w:r>
      <w:r w:rsidR="00DC3B37">
        <w:rPr>
          <w:rFonts w:ascii="Times New Roman" w:eastAsia="仿宋_GB2312" w:hAnsi="Times New Roman" w:hint="eastAsia"/>
          <w:sz w:val="32"/>
          <w:szCs w:val="32"/>
        </w:rPr>
        <w:t>工作</w:t>
      </w:r>
      <w:r w:rsidR="0043453F" w:rsidRPr="0043453F">
        <w:rPr>
          <w:rFonts w:ascii="Times New Roman" w:eastAsia="仿宋_GB2312" w:hAnsi="Times New Roman" w:hint="eastAsia"/>
          <w:sz w:val="32"/>
          <w:szCs w:val="32"/>
        </w:rPr>
        <w:t>的</w:t>
      </w:r>
      <w:r w:rsidR="006E63D8">
        <w:rPr>
          <w:rFonts w:ascii="Times New Roman" w:eastAsia="仿宋_GB2312" w:hAnsi="Times New Roman" w:hint="eastAsia"/>
          <w:sz w:val="32"/>
          <w:szCs w:val="32"/>
        </w:rPr>
        <w:t>指导监督</w:t>
      </w:r>
      <w:r w:rsidR="0043453F" w:rsidRPr="0043453F">
        <w:rPr>
          <w:rFonts w:ascii="Times New Roman" w:eastAsia="仿宋_GB2312" w:hAnsi="Times New Roman" w:hint="eastAsia"/>
          <w:sz w:val="32"/>
          <w:szCs w:val="32"/>
        </w:rPr>
        <w:t>还有待加强</w:t>
      </w:r>
      <w:r w:rsidR="006E63D8">
        <w:rPr>
          <w:rFonts w:ascii="Times New Roman" w:eastAsia="仿宋_GB2312" w:hAnsi="Times New Roman" w:hint="eastAsia"/>
          <w:sz w:val="32"/>
          <w:szCs w:val="32"/>
        </w:rPr>
        <w:t>；三是</w:t>
      </w:r>
      <w:r w:rsidR="006E63D8" w:rsidRPr="006E63D8">
        <w:rPr>
          <w:rFonts w:ascii="Times New Roman" w:eastAsia="仿宋_GB2312" w:hAnsi="Times New Roman" w:hint="eastAsia"/>
          <w:sz w:val="32"/>
          <w:szCs w:val="32"/>
        </w:rPr>
        <w:t>政务公开工作的机制不够完善，创新点不多</w:t>
      </w:r>
      <w:r w:rsidRPr="00710D29">
        <w:rPr>
          <w:rFonts w:ascii="Times New Roman" w:eastAsia="仿宋_GB2312" w:hAnsi="Times New Roman" w:hint="eastAsia"/>
          <w:sz w:val="32"/>
          <w:szCs w:val="32"/>
        </w:rPr>
        <w:t>。</w:t>
      </w:r>
    </w:p>
    <w:p w:rsidR="00710D29" w:rsidRPr="0043453F" w:rsidRDefault="00710D29" w:rsidP="0043453F">
      <w:pPr>
        <w:widowControl/>
        <w:shd w:val="clear" w:color="auto" w:fill="FFFFFF"/>
        <w:spacing w:line="424" w:lineRule="atLeast"/>
        <w:ind w:firstLineChars="200" w:firstLine="640"/>
        <w:jc w:val="left"/>
        <w:rPr>
          <w:rFonts w:ascii="Times New Roman" w:eastAsia="仿宋_GB2312" w:hAnsi="Times New Roman"/>
          <w:sz w:val="32"/>
          <w:szCs w:val="32"/>
        </w:rPr>
      </w:pPr>
      <w:r w:rsidRPr="00710D29">
        <w:rPr>
          <w:rFonts w:ascii="Times New Roman" w:eastAsia="仿宋_GB2312" w:hAnsi="Times New Roman" w:hint="eastAsia"/>
          <w:sz w:val="32"/>
          <w:szCs w:val="32"/>
        </w:rPr>
        <w:t>2023</w:t>
      </w:r>
      <w:r w:rsidR="00745FAC">
        <w:rPr>
          <w:rFonts w:ascii="Times New Roman" w:eastAsia="仿宋_GB2312" w:hAnsi="Times New Roman" w:hint="eastAsia"/>
          <w:sz w:val="32"/>
          <w:szCs w:val="32"/>
        </w:rPr>
        <w:t>年，市政府办公室</w:t>
      </w:r>
      <w:r w:rsidRPr="00710D29">
        <w:rPr>
          <w:rFonts w:ascii="Times New Roman" w:eastAsia="仿宋_GB2312" w:hAnsi="Times New Roman" w:hint="eastAsia"/>
          <w:sz w:val="32"/>
          <w:szCs w:val="32"/>
        </w:rPr>
        <w:t>将从以下方面针对性地改进提高：一是</w:t>
      </w:r>
      <w:r w:rsidR="006E63D8" w:rsidRPr="006E63D8">
        <w:rPr>
          <w:rFonts w:ascii="Times New Roman" w:eastAsia="仿宋_GB2312" w:hAnsi="Times New Roman" w:hint="eastAsia"/>
          <w:sz w:val="32"/>
          <w:szCs w:val="32"/>
        </w:rPr>
        <w:t>加强政务公开业务培训，切实提高各级领导干部和行政机关工作人员政务公开认识水平和业务能力</w:t>
      </w:r>
      <w:r w:rsidR="006E63D8">
        <w:rPr>
          <w:rFonts w:ascii="Times New Roman" w:eastAsia="仿宋_GB2312" w:hAnsi="Times New Roman" w:hint="eastAsia"/>
          <w:sz w:val="32"/>
          <w:szCs w:val="32"/>
        </w:rPr>
        <w:t>；</w:t>
      </w:r>
      <w:r w:rsidRPr="00710D29">
        <w:rPr>
          <w:rFonts w:ascii="Times New Roman" w:eastAsia="仿宋_GB2312" w:hAnsi="Times New Roman" w:hint="eastAsia"/>
          <w:sz w:val="32"/>
          <w:szCs w:val="32"/>
        </w:rPr>
        <w:t>二是</w:t>
      </w:r>
      <w:r w:rsidR="006E63D8" w:rsidRPr="006E63D8">
        <w:rPr>
          <w:rFonts w:ascii="Times New Roman" w:eastAsia="仿宋_GB2312" w:hAnsi="Times New Roman" w:hint="eastAsia"/>
          <w:sz w:val="32"/>
          <w:szCs w:val="32"/>
        </w:rPr>
        <w:t>加强对</w:t>
      </w:r>
      <w:r w:rsidR="006E63D8">
        <w:rPr>
          <w:rFonts w:ascii="Times New Roman" w:eastAsia="仿宋_GB2312" w:hAnsi="Times New Roman" w:hint="eastAsia"/>
          <w:sz w:val="32"/>
          <w:szCs w:val="32"/>
        </w:rPr>
        <w:t>各单位政务公开工作的指导监督，加大政务公开日常检查和通报力度；</w:t>
      </w:r>
      <w:r w:rsidRPr="00710D29">
        <w:rPr>
          <w:rFonts w:ascii="Times New Roman" w:eastAsia="仿宋_GB2312" w:hAnsi="Times New Roman" w:hint="eastAsia"/>
          <w:sz w:val="32"/>
          <w:szCs w:val="32"/>
        </w:rPr>
        <w:t>三是</w:t>
      </w:r>
      <w:r w:rsidR="006E63D8" w:rsidRPr="006E63D8">
        <w:rPr>
          <w:rFonts w:ascii="Times New Roman" w:eastAsia="仿宋_GB2312" w:hAnsi="Times New Roman" w:hint="eastAsia"/>
          <w:sz w:val="32"/>
          <w:szCs w:val="32"/>
        </w:rPr>
        <w:t>积极探索政务公开方式，</w:t>
      </w:r>
      <w:r w:rsidR="006E63D8">
        <w:rPr>
          <w:rFonts w:ascii="Times New Roman" w:eastAsia="仿宋_GB2312" w:hAnsi="Times New Roman" w:hint="eastAsia"/>
          <w:sz w:val="32"/>
          <w:szCs w:val="32"/>
        </w:rPr>
        <w:t>创新政务公开载体</w:t>
      </w:r>
      <w:r w:rsidR="006E63D8" w:rsidRPr="006E63D8">
        <w:rPr>
          <w:rFonts w:ascii="Times New Roman" w:eastAsia="仿宋_GB2312" w:hAnsi="Times New Roman" w:hint="eastAsia"/>
          <w:sz w:val="32"/>
          <w:szCs w:val="32"/>
        </w:rPr>
        <w:t>，进一步提升政务公开工作水平</w:t>
      </w:r>
      <w:r w:rsidR="0043453F" w:rsidRPr="006E63D8">
        <w:rPr>
          <w:rFonts w:ascii="Times New Roman" w:eastAsia="仿宋_GB2312" w:hAnsi="Times New Roman" w:hint="eastAsia"/>
          <w:sz w:val="32"/>
          <w:szCs w:val="32"/>
        </w:rPr>
        <w:t>。</w:t>
      </w:r>
    </w:p>
    <w:p w:rsidR="001A40BD" w:rsidRDefault="00FA484C">
      <w:pPr>
        <w:numPr>
          <w:ilvl w:val="0"/>
          <w:numId w:val="1"/>
        </w:numPr>
        <w:spacing w:line="560" w:lineRule="exact"/>
        <w:ind w:leftChars="-514" w:left="-1079" w:firstLineChars="545" w:firstLine="1744"/>
        <w:jc w:val="left"/>
        <w:rPr>
          <w:rFonts w:ascii="Times New Roman" w:eastAsia="黑体" w:hAnsi="Times New Roman" w:cs="黑体"/>
          <w:bCs/>
          <w:sz w:val="32"/>
          <w:szCs w:val="32"/>
        </w:rPr>
      </w:pPr>
      <w:r>
        <w:rPr>
          <w:rFonts w:ascii="Times New Roman" w:eastAsia="黑体" w:hAnsi="黑体" w:cs="黑体" w:hint="eastAsia"/>
          <w:bCs/>
          <w:sz w:val="32"/>
          <w:szCs w:val="32"/>
        </w:rPr>
        <w:t>其他需要报告的事项</w:t>
      </w:r>
    </w:p>
    <w:p w:rsidR="008E1FE8" w:rsidRPr="008E1FE8" w:rsidRDefault="008E1FE8" w:rsidP="008E1FE8">
      <w:pPr>
        <w:ind w:firstLine="631"/>
        <w:rPr>
          <w:rFonts w:ascii="Times New Roman" w:eastAsia="仿宋_GB2312" w:hAnsi="Times New Roman" w:cs="宋体"/>
          <w:b/>
          <w:color w:val="333333"/>
          <w:kern w:val="0"/>
          <w:sz w:val="32"/>
          <w:szCs w:val="32"/>
        </w:rPr>
      </w:pPr>
      <w:r w:rsidRPr="008E1FE8">
        <w:rPr>
          <w:rFonts w:ascii="Times New Roman" w:eastAsia="仿宋_GB2312" w:hAnsi="Times New Roman" w:cs="宋体" w:hint="eastAsia"/>
          <w:b/>
          <w:color w:val="333333"/>
          <w:kern w:val="0"/>
          <w:sz w:val="32"/>
          <w:szCs w:val="32"/>
        </w:rPr>
        <w:t>（一）政府信息公开信息处理费收取情况</w:t>
      </w:r>
    </w:p>
    <w:p w:rsidR="008E1FE8" w:rsidRPr="008E1FE8" w:rsidRDefault="008E1FE8" w:rsidP="008E1FE8">
      <w:pPr>
        <w:ind w:firstLine="631"/>
        <w:rPr>
          <w:rFonts w:ascii="Times New Roman" w:eastAsia="仿宋_GB2312" w:hAnsi="Times New Roman" w:cs="Times New Roman"/>
          <w:sz w:val="32"/>
          <w:szCs w:val="32"/>
        </w:rPr>
      </w:pPr>
      <w:r w:rsidRPr="008E1FE8">
        <w:rPr>
          <w:rFonts w:ascii="Times New Roman" w:eastAsia="仿宋_GB2312" w:hAnsi="Times New Roman" w:cs="Times New Roman" w:hint="eastAsia"/>
          <w:sz w:val="32"/>
          <w:szCs w:val="32"/>
        </w:rPr>
        <w:t>本年度未收取信息处理费。</w:t>
      </w:r>
    </w:p>
    <w:p w:rsidR="008E1FE8" w:rsidRPr="008E1FE8" w:rsidRDefault="008E1FE8" w:rsidP="008E1FE8">
      <w:pPr>
        <w:ind w:firstLine="631"/>
        <w:rPr>
          <w:rFonts w:ascii="Times New Roman" w:eastAsia="仿宋_GB2312" w:hAnsi="Times New Roman" w:cs="宋体"/>
          <w:b/>
          <w:color w:val="333333"/>
          <w:kern w:val="0"/>
          <w:sz w:val="32"/>
          <w:szCs w:val="32"/>
        </w:rPr>
      </w:pPr>
      <w:r w:rsidRPr="008E1FE8">
        <w:rPr>
          <w:rFonts w:ascii="Times New Roman" w:eastAsia="仿宋_GB2312" w:hAnsi="Times New Roman" w:cs="宋体" w:hint="eastAsia"/>
          <w:b/>
          <w:color w:val="333333"/>
          <w:kern w:val="0"/>
          <w:sz w:val="32"/>
          <w:szCs w:val="32"/>
        </w:rPr>
        <w:t>（二）人大代表建议和政协提案办理结果公开情况</w:t>
      </w:r>
    </w:p>
    <w:p w:rsidR="005D3A0B" w:rsidRPr="005D3A0B" w:rsidRDefault="005D3A0B" w:rsidP="008E1FE8">
      <w:pPr>
        <w:ind w:firstLine="631"/>
        <w:rPr>
          <w:rFonts w:ascii="Times New Roman" w:eastAsia="仿宋_GB2312" w:hAnsi="Times New Roman"/>
          <w:sz w:val="32"/>
          <w:szCs w:val="32"/>
        </w:rPr>
      </w:pPr>
      <w:r w:rsidRPr="005D3A0B">
        <w:rPr>
          <w:rFonts w:ascii="Times New Roman" w:eastAsia="仿宋_GB2312" w:hAnsi="Times New Roman" w:hint="eastAsia"/>
          <w:sz w:val="32"/>
          <w:szCs w:val="32"/>
        </w:rPr>
        <w:t>2022</w:t>
      </w:r>
      <w:r w:rsidRPr="005D3A0B">
        <w:rPr>
          <w:rFonts w:ascii="Times New Roman" w:eastAsia="仿宋_GB2312" w:hAnsi="Times New Roman" w:hint="eastAsia"/>
          <w:sz w:val="32"/>
          <w:szCs w:val="32"/>
        </w:rPr>
        <w:t>年，</w:t>
      </w:r>
      <w:r>
        <w:rPr>
          <w:rFonts w:ascii="Times New Roman" w:eastAsia="仿宋_GB2312" w:hAnsi="Times New Roman" w:hint="eastAsia"/>
          <w:sz w:val="32"/>
          <w:szCs w:val="32"/>
        </w:rPr>
        <w:t>胶州市政府</w:t>
      </w:r>
      <w:r w:rsidRPr="005D3A0B">
        <w:rPr>
          <w:rFonts w:ascii="Times New Roman" w:eastAsia="仿宋_GB2312" w:hAnsi="Times New Roman" w:hint="eastAsia"/>
          <w:sz w:val="32"/>
          <w:szCs w:val="32"/>
        </w:rPr>
        <w:t>办公室无主办上级及本级人大代表建议、政协委员提案。</w:t>
      </w:r>
    </w:p>
    <w:p w:rsidR="008E1FE8" w:rsidRPr="008E1FE8" w:rsidRDefault="008E1FE8" w:rsidP="008E1FE8">
      <w:pPr>
        <w:ind w:firstLine="631"/>
        <w:rPr>
          <w:rFonts w:ascii="Times New Roman" w:eastAsia="仿宋_GB2312" w:hAnsi="Times New Roman" w:cs="宋体"/>
          <w:b/>
          <w:color w:val="333333"/>
          <w:kern w:val="0"/>
          <w:sz w:val="32"/>
          <w:szCs w:val="32"/>
        </w:rPr>
      </w:pPr>
      <w:r w:rsidRPr="008E1FE8">
        <w:rPr>
          <w:rFonts w:ascii="Times New Roman" w:eastAsia="仿宋_GB2312" w:hAnsi="Times New Roman" w:cs="宋体" w:hint="eastAsia"/>
          <w:b/>
          <w:color w:val="333333"/>
          <w:kern w:val="0"/>
          <w:sz w:val="32"/>
          <w:szCs w:val="32"/>
        </w:rPr>
        <w:t>（三）落实</w:t>
      </w:r>
      <w:r w:rsidRPr="008E1FE8">
        <w:rPr>
          <w:rFonts w:ascii="Times New Roman" w:eastAsia="仿宋_GB2312" w:hAnsi="Times New Roman" w:cs="宋体" w:hint="eastAsia"/>
          <w:b/>
          <w:color w:val="333333"/>
          <w:kern w:val="0"/>
          <w:sz w:val="32"/>
          <w:szCs w:val="32"/>
        </w:rPr>
        <w:t>2022</w:t>
      </w:r>
      <w:r w:rsidRPr="008E1FE8">
        <w:rPr>
          <w:rFonts w:ascii="Times New Roman" w:eastAsia="仿宋_GB2312" w:hAnsi="Times New Roman" w:cs="宋体" w:hint="eastAsia"/>
          <w:b/>
          <w:color w:val="333333"/>
          <w:kern w:val="0"/>
          <w:sz w:val="32"/>
          <w:szCs w:val="32"/>
        </w:rPr>
        <w:t>年省、市两级政务公开工作要点情况</w:t>
      </w:r>
    </w:p>
    <w:p w:rsidR="008E1FE8" w:rsidRPr="008E1FE8" w:rsidRDefault="008E1FE8" w:rsidP="008E1FE8">
      <w:pPr>
        <w:ind w:firstLine="631"/>
        <w:rPr>
          <w:rFonts w:ascii="Times New Roman" w:eastAsia="仿宋_GB2312" w:hAnsi="Times New Roman" w:cs="Times New Roman"/>
          <w:sz w:val="32"/>
          <w:szCs w:val="32"/>
        </w:rPr>
      </w:pPr>
      <w:r w:rsidRPr="008E1FE8">
        <w:rPr>
          <w:rFonts w:ascii="Times New Roman" w:eastAsia="仿宋_GB2312" w:hAnsi="Times New Roman" w:cs="Times New Roman" w:hint="eastAsia"/>
          <w:sz w:val="32"/>
          <w:szCs w:val="32"/>
        </w:rPr>
        <w:t>印发《</w:t>
      </w:r>
      <w:r w:rsidRPr="008E1FE8">
        <w:rPr>
          <w:rFonts w:ascii="Times New Roman" w:eastAsia="仿宋_GB2312" w:hAnsi="Times New Roman" w:cs="Times New Roman" w:hint="eastAsia"/>
          <w:sz w:val="32"/>
          <w:szCs w:val="32"/>
        </w:rPr>
        <w:t>2022</w:t>
      </w:r>
      <w:r w:rsidRPr="008E1FE8">
        <w:rPr>
          <w:rFonts w:ascii="Times New Roman" w:eastAsia="仿宋_GB2312" w:hAnsi="Times New Roman" w:cs="Times New Roman" w:hint="eastAsia"/>
          <w:sz w:val="32"/>
          <w:szCs w:val="32"/>
        </w:rPr>
        <w:t>年胶州市政务公开工作要点》，下发重点任务目标责任分解，对重点任务目标进行逐项分解，细化责任清单、落实主体责任。印发《胶州市</w:t>
      </w:r>
      <w:r w:rsidRPr="008E1FE8">
        <w:rPr>
          <w:rFonts w:ascii="Times New Roman" w:eastAsia="仿宋_GB2312" w:hAnsi="Times New Roman" w:cs="Times New Roman" w:hint="eastAsia"/>
          <w:sz w:val="32"/>
          <w:szCs w:val="32"/>
        </w:rPr>
        <w:t>2022</w:t>
      </w:r>
      <w:r w:rsidRPr="008E1FE8">
        <w:rPr>
          <w:rFonts w:ascii="Times New Roman" w:eastAsia="仿宋_GB2312" w:hAnsi="Times New Roman" w:cs="Times New Roman" w:hint="eastAsia"/>
          <w:sz w:val="32"/>
          <w:szCs w:val="32"/>
        </w:rPr>
        <w:t>年度政务公开工作量化考评方案》，组织开展对全市政府信息公开部门的专项检查，就政务公开重点工作落实等事项召开专项推进会，开展季度通报、半年评</w:t>
      </w:r>
      <w:r w:rsidRPr="008E1FE8">
        <w:rPr>
          <w:rFonts w:ascii="Times New Roman" w:eastAsia="仿宋_GB2312" w:hAnsi="Times New Roman" w:cs="Times New Roman" w:hint="eastAsia"/>
          <w:sz w:val="32"/>
          <w:szCs w:val="32"/>
        </w:rPr>
        <w:lastRenderedPageBreak/>
        <w:t>估的工作机制，推动全市政务公开工作持续开展。</w:t>
      </w:r>
    </w:p>
    <w:p w:rsidR="008E1FE8" w:rsidRPr="005D3A0B" w:rsidRDefault="008E1FE8" w:rsidP="008E1FE8">
      <w:pPr>
        <w:ind w:firstLine="631"/>
        <w:rPr>
          <w:rFonts w:ascii="Times New Roman" w:eastAsia="仿宋_GB2312" w:hAnsi="Times New Roman" w:cs="宋体"/>
          <w:b/>
          <w:color w:val="333333"/>
          <w:kern w:val="0"/>
          <w:sz w:val="32"/>
          <w:szCs w:val="32"/>
        </w:rPr>
      </w:pPr>
      <w:r w:rsidRPr="005D3A0B">
        <w:rPr>
          <w:rFonts w:ascii="Times New Roman" w:eastAsia="仿宋_GB2312" w:hAnsi="Times New Roman" w:cs="宋体" w:hint="eastAsia"/>
          <w:b/>
          <w:color w:val="333333"/>
          <w:kern w:val="0"/>
          <w:sz w:val="32"/>
          <w:szCs w:val="32"/>
        </w:rPr>
        <w:t>（四）年度政务公开工作创新情况</w:t>
      </w:r>
    </w:p>
    <w:p w:rsidR="008E1FE8" w:rsidRPr="008E1FE8" w:rsidRDefault="008E1FE8" w:rsidP="008E1FE8">
      <w:pPr>
        <w:ind w:firstLine="631"/>
        <w:rPr>
          <w:rFonts w:ascii="Times New Roman" w:eastAsia="仿宋_GB2312" w:hAnsi="Times New Roman" w:cs="Times New Roman"/>
          <w:sz w:val="32"/>
          <w:szCs w:val="32"/>
        </w:rPr>
      </w:pPr>
      <w:r w:rsidRPr="008E1FE8">
        <w:rPr>
          <w:rFonts w:ascii="Times New Roman" w:eastAsia="仿宋_GB2312" w:hAnsi="Times New Roman" w:cs="Times New Roman" w:hint="eastAsia"/>
          <w:sz w:val="32"/>
          <w:szCs w:val="32"/>
        </w:rPr>
        <w:t>开展</w:t>
      </w:r>
      <w:r w:rsidRPr="008E1FE8">
        <w:rPr>
          <w:rFonts w:ascii="Times New Roman" w:eastAsia="仿宋_GB2312" w:hAnsi="Times New Roman" w:cs="Times New Roman" w:hint="eastAsia"/>
          <w:sz w:val="32"/>
          <w:szCs w:val="32"/>
        </w:rPr>
        <w:t>2022</w:t>
      </w:r>
      <w:r w:rsidRPr="008E1FE8">
        <w:rPr>
          <w:rFonts w:ascii="Times New Roman" w:eastAsia="仿宋_GB2312" w:hAnsi="Times New Roman" w:cs="Times New Roman" w:hint="eastAsia"/>
          <w:sz w:val="32"/>
          <w:szCs w:val="32"/>
        </w:rPr>
        <w:t>年“政府开放日”系列活动，以“为群众办实事、为企业解难题、为发展添动力”为目标，主动服务于经济社会发展大局。通过邀请市民群众走进政府机关办公场所，观摩机关运行情况，体验办公运行流程或旁观行政执法过程等形式，带来沉浸式体验。</w:t>
      </w:r>
    </w:p>
    <w:p w:rsidR="008E1FE8" w:rsidRPr="005D3A0B" w:rsidRDefault="005D3A0B" w:rsidP="005D3A0B">
      <w:pPr>
        <w:pStyle w:val="a5"/>
        <w:shd w:val="clear" w:color="auto" w:fill="FFFFFF"/>
        <w:spacing w:line="555" w:lineRule="atLeast"/>
        <w:ind w:firstLineChars="200" w:firstLine="643"/>
        <w:jc w:val="both"/>
        <w:rPr>
          <w:rFonts w:ascii="Times New Roman" w:eastAsia="仿宋_GB2312" w:hAnsi="Times New Roman"/>
          <w:b/>
          <w:kern w:val="2"/>
          <w:sz w:val="32"/>
          <w:szCs w:val="32"/>
        </w:rPr>
      </w:pPr>
      <w:r>
        <w:rPr>
          <w:rFonts w:ascii="Times New Roman" w:eastAsia="仿宋_GB2312" w:hAnsi="Times New Roman" w:hint="eastAsia"/>
          <w:b/>
          <w:kern w:val="2"/>
          <w:sz w:val="32"/>
          <w:szCs w:val="32"/>
        </w:rPr>
        <w:t>（五）政府信息公开工作年度报告数据统计需要说明的事项</w:t>
      </w:r>
    </w:p>
    <w:p w:rsidR="008E1FE8" w:rsidRPr="008E1FE8" w:rsidRDefault="008E1FE8" w:rsidP="008E1FE8">
      <w:pPr>
        <w:pStyle w:val="a5"/>
        <w:shd w:val="clear" w:color="auto" w:fill="FFFFFF"/>
        <w:spacing w:line="555" w:lineRule="atLeast"/>
        <w:ind w:firstLineChars="200" w:firstLine="640"/>
        <w:jc w:val="both"/>
        <w:rPr>
          <w:rFonts w:ascii="Times New Roman" w:eastAsia="仿宋_GB2312" w:hAnsi="Times New Roman"/>
          <w:kern w:val="2"/>
          <w:sz w:val="32"/>
          <w:szCs w:val="32"/>
        </w:rPr>
      </w:pPr>
      <w:r w:rsidRPr="008E1FE8">
        <w:rPr>
          <w:rFonts w:ascii="Times New Roman" w:eastAsia="仿宋_GB2312" w:hAnsi="Times New Roman" w:hint="eastAsia"/>
          <w:kern w:val="2"/>
          <w:sz w:val="32"/>
          <w:szCs w:val="32"/>
        </w:rPr>
        <w:t>本年度报告中所列数据的统计期限自</w:t>
      </w:r>
      <w:r w:rsidRPr="008E1FE8">
        <w:rPr>
          <w:rFonts w:ascii="Times New Roman" w:eastAsia="仿宋_GB2312" w:hAnsi="Times New Roman" w:hint="eastAsia"/>
          <w:kern w:val="2"/>
          <w:sz w:val="32"/>
          <w:szCs w:val="32"/>
        </w:rPr>
        <w:t>2022</w:t>
      </w:r>
      <w:r w:rsidRPr="008E1FE8">
        <w:rPr>
          <w:rFonts w:ascii="Times New Roman" w:eastAsia="仿宋_GB2312" w:hAnsi="Times New Roman" w:hint="eastAsia"/>
          <w:kern w:val="2"/>
          <w:sz w:val="32"/>
          <w:szCs w:val="32"/>
        </w:rPr>
        <w:t>年</w:t>
      </w:r>
      <w:r w:rsidRPr="008E1FE8">
        <w:rPr>
          <w:rFonts w:ascii="Times New Roman" w:eastAsia="仿宋_GB2312" w:hAnsi="Times New Roman" w:hint="eastAsia"/>
          <w:kern w:val="2"/>
          <w:sz w:val="32"/>
          <w:szCs w:val="32"/>
        </w:rPr>
        <w:t>1</w:t>
      </w:r>
      <w:r w:rsidRPr="008E1FE8">
        <w:rPr>
          <w:rFonts w:ascii="Times New Roman" w:eastAsia="仿宋_GB2312" w:hAnsi="Times New Roman" w:hint="eastAsia"/>
          <w:kern w:val="2"/>
          <w:sz w:val="32"/>
          <w:szCs w:val="32"/>
        </w:rPr>
        <w:t>月</w:t>
      </w:r>
      <w:r w:rsidRPr="008E1FE8">
        <w:rPr>
          <w:rFonts w:ascii="Times New Roman" w:eastAsia="仿宋_GB2312" w:hAnsi="Times New Roman" w:hint="eastAsia"/>
          <w:kern w:val="2"/>
          <w:sz w:val="32"/>
          <w:szCs w:val="32"/>
        </w:rPr>
        <w:t>1</w:t>
      </w:r>
      <w:r w:rsidRPr="008E1FE8">
        <w:rPr>
          <w:rFonts w:ascii="Times New Roman" w:eastAsia="仿宋_GB2312" w:hAnsi="Times New Roman" w:hint="eastAsia"/>
          <w:kern w:val="2"/>
          <w:sz w:val="32"/>
          <w:szCs w:val="32"/>
        </w:rPr>
        <w:t>日至</w:t>
      </w:r>
      <w:r w:rsidRPr="008E1FE8">
        <w:rPr>
          <w:rFonts w:ascii="Times New Roman" w:eastAsia="仿宋_GB2312" w:hAnsi="Times New Roman" w:hint="eastAsia"/>
          <w:kern w:val="2"/>
          <w:sz w:val="32"/>
          <w:szCs w:val="32"/>
        </w:rPr>
        <w:t>2022</w:t>
      </w:r>
      <w:r w:rsidRPr="008E1FE8">
        <w:rPr>
          <w:rFonts w:ascii="Times New Roman" w:eastAsia="仿宋_GB2312" w:hAnsi="Times New Roman" w:hint="eastAsia"/>
          <w:kern w:val="2"/>
          <w:sz w:val="32"/>
          <w:szCs w:val="32"/>
        </w:rPr>
        <w:t>年</w:t>
      </w:r>
      <w:r w:rsidRPr="008E1FE8">
        <w:rPr>
          <w:rFonts w:ascii="Times New Roman" w:eastAsia="仿宋_GB2312" w:hAnsi="Times New Roman" w:hint="eastAsia"/>
          <w:kern w:val="2"/>
          <w:sz w:val="32"/>
          <w:szCs w:val="32"/>
        </w:rPr>
        <w:t>12</w:t>
      </w:r>
      <w:r w:rsidRPr="008E1FE8">
        <w:rPr>
          <w:rFonts w:ascii="Times New Roman" w:eastAsia="仿宋_GB2312" w:hAnsi="Times New Roman" w:hint="eastAsia"/>
          <w:kern w:val="2"/>
          <w:sz w:val="32"/>
          <w:szCs w:val="32"/>
        </w:rPr>
        <w:t>月</w:t>
      </w:r>
      <w:r w:rsidRPr="008E1FE8">
        <w:rPr>
          <w:rFonts w:ascii="Times New Roman" w:eastAsia="仿宋_GB2312" w:hAnsi="Times New Roman" w:hint="eastAsia"/>
          <w:kern w:val="2"/>
          <w:sz w:val="32"/>
          <w:szCs w:val="32"/>
        </w:rPr>
        <w:t>31</w:t>
      </w:r>
      <w:r w:rsidRPr="008E1FE8">
        <w:rPr>
          <w:rFonts w:ascii="Times New Roman" w:eastAsia="仿宋_GB2312" w:hAnsi="Times New Roman" w:hint="eastAsia"/>
          <w:kern w:val="2"/>
          <w:sz w:val="32"/>
          <w:szCs w:val="32"/>
        </w:rPr>
        <w:t>日。</w:t>
      </w:r>
    </w:p>
    <w:p w:rsidR="008E1FE8" w:rsidRPr="008E1FE8" w:rsidRDefault="008E1FE8" w:rsidP="008E1FE8">
      <w:pPr>
        <w:pStyle w:val="a5"/>
        <w:shd w:val="clear" w:color="auto" w:fill="FFFFFF"/>
        <w:spacing w:line="555" w:lineRule="atLeast"/>
        <w:ind w:firstLineChars="200" w:firstLine="640"/>
        <w:jc w:val="both"/>
        <w:rPr>
          <w:rFonts w:ascii="Times New Roman" w:eastAsia="仿宋_GB2312" w:hAnsi="Times New Roman"/>
          <w:kern w:val="2"/>
          <w:sz w:val="32"/>
          <w:szCs w:val="32"/>
        </w:rPr>
      </w:pPr>
      <w:r w:rsidRPr="008E1FE8">
        <w:rPr>
          <w:rFonts w:ascii="Times New Roman" w:eastAsia="仿宋_GB2312" w:hAnsi="Times New Roman" w:hint="eastAsia"/>
          <w:kern w:val="2"/>
          <w:sz w:val="32"/>
          <w:szCs w:val="32"/>
        </w:rPr>
        <w:t>无其他需要报告的事项。</w:t>
      </w:r>
    </w:p>
    <w:p w:rsidR="001A40BD" w:rsidRPr="008E1FE8" w:rsidRDefault="001A40BD">
      <w:pPr>
        <w:spacing w:line="560" w:lineRule="exact"/>
        <w:jc w:val="left"/>
        <w:rPr>
          <w:rFonts w:ascii="Times New Roman" w:eastAsia="仿宋_GB2312" w:hAnsi="Times New Roman"/>
          <w:sz w:val="32"/>
          <w:szCs w:val="32"/>
        </w:rPr>
      </w:pPr>
    </w:p>
    <w:p w:rsidR="001A40BD" w:rsidRDefault="001A40BD">
      <w:pPr>
        <w:spacing w:line="560" w:lineRule="exact"/>
        <w:ind w:leftChars="31" w:left="65"/>
        <w:jc w:val="left"/>
        <w:rPr>
          <w:rFonts w:ascii="Times New Roman" w:eastAsia="黑体" w:hAnsi="Times New Roman" w:cs="黑体"/>
          <w:bCs/>
          <w:sz w:val="32"/>
          <w:szCs w:val="32"/>
        </w:rPr>
      </w:pPr>
    </w:p>
    <w:p w:rsidR="001A40BD" w:rsidRDefault="001A40BD">
      <w:pPr>
        <w:spacing w:line="560" w:lineRule="exact"/>
        <w:rPr>
          <w:rFonts w:ascii="Times New Roman" w:eastAsia="仿宋_GB2312" w:hAnsi="Times New Roman" w:cs="Times New Roman"/>
          <w:sz w:val="32"/>
          <w:szCs w:val="32"/>
        </w:rPr>
      </w:pPr>
      <w:bookmarkStart w:id="0" w:name="_GoBack"/>
      <w:bookmarkEnd w:id="0"/>
    </w:p>
    <w:p w:rsidR="001A40BD" w:rsidRDefault="001A40BD">
      <w:pPr>
        <w:rPr>
          <w:rFonts w:ascii="Times New Roman" w:hAnsi="Times New Roman" w:cs="Times New Roman"/>
        </w:rPr>
      </w:pPr>
    </w:p>
    <w:p w:rsidR="001A40BD" w:rsidRDefault="001A40BD">
      <w:pPr>
        <w:rPr>
          <w:rFonts w:ascii="Times New Roman" w:hAnsi="Times New Roman" w:cs="Times New Roman"/>
        </w:rPr>
      </w:pPr>
    </w:p>
    <w:sectPr w:rsidR="001A40BD" w:rsidSect="001A40BD">
      <w:footerReference w:type="default" r:id="rId10"/>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F32" w:rsidRDefault="00D17F32" w:rsidP="001A40BD">
      <w:r>
        <w:separator/>
      </w:r>
    </w:p>
  </w:endnote>
  <w:endnote w:type="continuationSeparator" w:id="1">
    <w:p w:rsidR="00D17F32" w:rsidRDefault="00D17F32" w:rsidP="001A40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BD" w:rsidRDefault="0021138D">
    <w:pPr>
      <w:pStyle w:val="a3"/>
    </w:pPr>
    <w:r>
      <w:pict>
        <v:shapetype id="_x0000_t202" coordsize="21600,21600" o:spt="202" path="m,l,21600r21600,l21600,xe">
          <v:stroke joinstyle="miter"/>
          <v:path gradientshapeok="t" o:connecttype="rect"/>
        </v:shapetype>
        <v:shape id="文本框 2" o:spid="_x0000_s1026" type="#_x0000_t202" style="position:absolute;margin-left:0;margin-top:0;width:36.05pt;height:13.8pt;z-index:251659264;mso-wrap-style:none;mso-position-horizontal:center;mso-position-horizontal-relative:margin" o:gfxdata="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U4YtzS&#10;AAAAAwEAAA8AAAAAAAAAAQAgAAAAIgAAAGRycy9kb3ducmV2LnhtbFBLAQIUABQAAAAIAIdO4kCm&#10;Gplp7QEAANUDAAAOAAAAAAAAAAEAIAAAACEBAABkcnMvZTJvRG9jLnhtbFBLBQYAAAAABgAGAFkB&#10;AACABQAAAAA=&#10;" filled="f" stroked="f" strokeweight=".5pt">
          <v:textbox style="mso-fit-shape-to-text:t" inset="0,0,0,0">
            <w:txbxContent>
              <w:p w:rsidR="001A40BD" w:rsidRDefault="00FA484C">
                <w:pPr>
                  <w:pStyle w:val="a3"/>
                  <w:rPr>
                    <w:rFonts w:ascii="Times New Roman" w:hAnsi="Times New Roman" w:cs="Times New Roman"/>
                    <w:sz w:val="24"/>
                  </w:rPr>
                </w:pPr>
                <w:r>
                  <w:rPr>
                    <w:rFonts w:ascii="Times New Roman" w:hAnsi="Times New Roman" w:cs="Times New Roman"/>
                    <w:sz w:val="24"/>
                  </w:rPr>
                  <w:t xml:space="preserve">— </w:t>
                </w:r>
                <w:r w:rsidR="0021138D">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sidR="0021138D">
                  <w:rPr>
                    <w:rFonts w:ascii="Times New Roman" w:hAnsi="Times New Roman" w:cs="Times New Roman"/>
                    <w:sz w:val="24"/>
                  </w:rPr>
                  <w:fldChar w:fldCharType="separate"/>
                </w:r>
                <w:r w:rsidR="006E63D8">
                  <w:rPr>
                    <w:rFonts w:ascii="Times New Roman" w:hAnsi="Times New Roman" w:cs="Times New Roman"/>
                    <w:noProof/>
                    <w:sz w:val="24"/>
                  </w:rPr>
                  <w:t>5</w:t>
                </w:r>
                <w:r w:rsidR="0021138D">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F32" w:rsidRDefault="00D17F32" w:rsidP="001A40BD">
      <w:r>
        <w:separator/>
      </w:r>
    </w:p>
  </w:footnote>
  <w:footnote w:type="continuationSeparator" w:id="1">
    <w:p w:rsidR="00D17F32" w:rsidRDefault="00D17F32" w:rsidP="001A40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70D565"/>
    <w:multiLevelType w:val="singleLevel"/>
    <w:tmpl w:val="8770D565"/>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051B"/>
    <w:rsid w:val="00042B14"/>
    <w:rsid w:val="0009205B"/>
    <w:rsid w:val="00092317"/>
    <w:rsid w:val="000D6C48"/>
    <w:rsid w:val="000F2260"/>
    <w:rsid w:val="001A40BD"/>
    <w:rsid w:val="001C051B"/>
    <w:rsid w:val="001C2C38"/>
    <w:rsid w:val="001E00CC"/>
    <w:rsid w:val="001F6715"/>
    <w:rsid w:val="00202465"/>
    <w:rsid w:val="0021138D"/>
    <w:rsid w:val="0023416E"/>
    <w:rsid w:val="00254BB2"/>
    <w:rsid w:val="00277BCE"/>
    <w:rsid w:val="002820C3"/>
    <w:rsid w:val="0029202B"/>
    <w:rsid w:val="002A0C86"/>
    <w:rsid w:val="002A6FFE"/>
    <w:rsid w:val="002F1247"/>
    <w:rsid w:val="0032183B"/>
    <w:rsid w:val="0034090A"/>
    <w:rsid w:val="00356B70"/>
    <w:rsid w:val="003B5659"/>
    <w:rsid w:val="003B5C9F"/>
    <w:rsid w:val="003C16C1"/>
    <w:rsid w:val="003C589F"/>
    <w:rsid w:val="003C796B"/>
    <w:rsid w:val="003D25E1"/>
    <w:rsid w:val="00401C5A"/>
    <w:rsid w:val="004061F1"/>
    <w:rsid w:val="00420610"/>
    <w:rsid w:val="004338CA"/>
    <w:rsid w:val="0043453F"/>
    <w:rsid w:val="00445BDE"/>
    <w:rsid w:val="004472C6"/>
    <w:rsid w:val="004819B9"/>
    <w:rsid w:val="004942C7"/>
    <w:rsid w:val="004B5396"/>
    <w:rsid w:val="004F1DBD"/>
    <w:rsid w:val="005224D2"/>
    <w:rsid w:val="005261DA"/>
    <w:rsid w:val="005A1289"/>
    <w:rsid w:val="005D3A0B"/>
    <w:rsid w:val="005E7D30"/>
    <w:rsid w:val="005F77A9"/>
    <w:rsid w:val="00602F7D"/>
    <w:rsid w:val="00614DCF"/>
    <w:rsid w:val="006224CC"/>
    <w:rsid w:val="00624758"/>
    <w:rsid w:val="00633C2E"/>
    <w:rsid w:val="00637848"/>
    <w:rsid w:val="00641A28"/>
    <w:rsid w:val="00650023"/>
    <w:rsid w:val="006960F5"/>
    <w:rsid w:val="006C680E"/>
    <w:rsid w:val="006D00E6"/>
    <w:rsid w:val="006E63D8"/>
    <w:rsid w:val="00710D29"/>
    <w:rsid w:val="00711374"/>
    <w:rsid w:val="007152A1"/>
    <w:rsid w:val="00720CC4"/>
    <w:rsid w:val="00745FAC"/>
    <w:rsid w:val="0074751F"/>
    <w:rsid w:val="00760288"/>
    <w:rsid w:val="0077309A"/>
    <w:rsid w:val="00781930"/>
    <w:rsid w:val="007A3D3B"/>
    <w:rsid w:val="007F6375"/>
    <w:rsid w:val="00825F8F"/>
    <w:rsid w:val="00835F1B"/>
    <w:rsid w:val="008858E8"/>
    <w:rsid w:val="008E1FE8"/>
    <w:rsid w:val="008F5EC6"/>
    <w:rsid w:val="008F6A19"/>
    <w:rsid w:val="00902CBE"/>
    <w:rsid w:val="00917F72"/>
    <w:rsid w:val="00932939"/>
    <w:rsid w:val="00940B3A"/>
    <w:rsid w:val="009C0D20"/>
    <w:rsid w:val="009C68B4"/>
    <w:rsid w:val="009D2FA2"/>
    <w:rsid w:val="009F3853"/>
    <w:rsid w:val="00A11804"/>
    <w:rsid w:val="00A54D9B"/>
    <w:rsid w:val="00A63016"/>
    <w:rsid w:val="00A7685A"/>
    <w:rsid w:val="00AA0CEE"/>
    <w:rsid w:val="00AB279C"/>
    <w:rsid w:val="00AB50A4"/>
    <w:rsid w:val="00B10F5F"/>
    <w:rsid w:val="00B25E7A"/>
    <w:rsid w:val="00B712F8"/>
    <w:rsid w:val="00BC6995"/>
    <w:rsid w:val="00C12B78"/>
    <w:rsid w:val="00C24F99"/>
    <w:rsid w:val="00C7001D"/>
    <w:rsid w:val="00C71BFF"/>
    <w:rsid w:val="00C968A7"/>
    <w:rsid w:val="00D112F6"/>
    <w:rsid w:val="00D14BE3"/>
    <w:rsid w:val="00D17F32"/>
    <w:rsid w:val="00D203B6"/>
    <w:rsid w:val="00D243B0"/>
    <w:rsid w:val="00D43DF8"/>
    <w:rsid w:val="00D53094"/>
    <w:rsid w:val="00D56D34"/>
    <w:rsid w:val="00D70D5C"/>
    <w:rsid w:val="00D86FA8"/>
    <w:rsid w:val="00DC3B37"/>
    <w:rsid w:val="00DF5E0B"/>
    <w:rsid w:val="00DF63E0"/>
    <w:rsid w:val="00E2743B"/>
    <w:rsid w:val="00E35B0A"/>
    <w:rsid w:val="00E43452"/>
    <w:rsid w:val="00E51813"/>
    <w:rsid w:val="00E9134A"/>
    <w:rsid w:val="00EA28CE"/>
    <w:rsid w:val="00EB62AF"/>
    <w:rsid w:val="00ED2D31"/>
    <w:rsid w:val="00EF4425"/>
    <w:rsid w:val="00F24005"/>
    <w:rsid w:val="00F41072"/>
    <w:rsid w:val="00FA1172"/>
    <w:rsid w:val="00FA484C"/>
    <w:rsid w:val="00FC2975"/>
    <w:rsid w:val="00FE5E67"/>
    <w:rsid w:val="02017E14"/>
    <w:rsid w:val="029A1FF2"/>
    <w:rsid w:val="050E6613"/>
    <w:rsid w:val="059058F9"/>
    <w:rsid w:val="0D887E6C"/>
    <w:rsid w:val="166F61D8"/>
    <w:rsid w:val="1AA35419"/>
    <w:rsid w:val="1B1A52C1"/>
    <w:rsid w:val="1CD83F85"/>
    <w:rsid w:val="1D3F4933"/>
    <w:rsid w:val="1E7D7907"/>
    <w:rsid w:val="1ECB7953"/>
    <w:rsid w:val="22CB6769"/>
    <w:rsid w:val="26AF0F50"/>
    <w:rsid w:val="28027134"/>
    <w:rsid w:val="2B9830F8"/>
    <w:rsid w:val="2C675621"/>
    <w:rsid w:val="2F165D17"/>
    <w:rsid w:val="31964870"/>
    <w:rsid w:val="33DA75BC"/>
    <w:rsid w:val="36871453"/>
    <w:rsid w:val="3BC3531C"/>
    <w:rsid w:val="3CB92818"/>
    <w:rsid w:val="3FE061C1"/>
    <w:rsid w:val="40FF3660"/>
    <w:rsid w:val="41CA476E"/>
    <w:rsid w:val="43776FBB"/>
    <w:rsid w:val="43EF1F9C"/>
    <w:rsid w:val="49C079B5"/>
    <w:rsid w:val="4B914A47"/>
    <w:rsid w:val="51F11375"/>
    <w:rsid w:val="547D6C8F"/>
    <w:rsid w:val="54E922C9"/>
    <w:rsid w:val="553D2B75"/>
    <w:rsid w:val="596D0242"/>
    <w:rsid w:val="59D01252"/>
    <w:rsid w:val="5ABC143D"/>
    <w:rsid w:val="5BE7326B"/>
    <w:rsid w:val="5E707849"/>
    <w:rsid w:val="602D35A1"/>
    <w:rsid w:val="621A114C"/>
    <w:rsid w:val="639A6CEA"/>
    <w:rsid w:val="67D16A03"/>
    <w:rsid w:val="686615E7"/>
    <w:rsid w:val="691B5241"/>
    <w:rsid w:val="695345BD"/>
    <w:rsid w:val="6C04085F"/>
    <w:rsid w:val="6DFD5211"/>
    <w:rsid w:val="6E7707EC"/>
    <w:rsid w:val="6FD877F7"/>
    <w:rsid w:val="751239E4"/>
    <w:rsid w:val="76223FC4"/>
    <w:rsid w:val="76DC74FF"/>
    <w:rsid w:val="78E1393E"/>
    <w:rsid w:val="7AF25478"/>
    <w:rsid w:val="7DC730C4"/>
    <w:rsid w:val="7ED45A22"/>
    <w:rsid w:val="7FBE65C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40B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A40BD"/>
    <w:pPr>
      <w:tabs>
        <w:tab w:val="center" w:pos="4153"/>
        <w:tab w:val="right" w:pos="8306"/>
      </w:tabs>
      <w:snapToGrid w:val="0"/>
      <w:jc w:val="left"/>
    </w:pPr>
    <w:rPr>
      <w:sz w:val="18"/>
    </w:rPr>
  </w:style>
  <w:style w:type="paragraph" w:styleId="a4">
    <w:name w:val="header"/>
    <w:basedOn w:val="a"/>
    <w:qFormat/>
    <w:rsid w:val="001A40B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rsid w:val="001A40BD"/>
    <w:pPr>
      <w:jc w:val="left"/>
    </w:pPr>
    <w:rPr>
      <w:rFonts w:cs="Times New Roman"/>
      <w:kern w:val="0"/>
      <w:sz w:val="24"/>
    </w:rPr>
  </w:style>
  <w:style w:type="character" w:styleId="a6">
    <w:name w:val="Hyperlink"/>
    <w:basedOn w:val="a0"/>
    <w:uiPriority w:val="99"/>
    <w:unhideWhenUsed/>
    <w:rsid w:val="001A40BD"/>
    <w:rPr>
      <w:color w:val="0000FF"/>
      <w:u w:val="single"/>
    </w:rPr>
  </w:style>
  <w:style w:type="paragraph" w:styleId="a7">
    <w:name w:val="List Paragraph"/>
    <w:basedOn w:val="a"/>
    <w:uiPriority w:val="99"/>
    <w:unhideWhenUsed/>
    <w:qFormat/>
    <w:rsid w:val="001A40BD"/>
    <w:pPr>
      <w:ind w:firstLineChars="200" w:firstLine="420"/>
    </w:pPr>
  </w:style>
</w:styles>
</file>

<file path=word/webSettings.xml><?xml version="1.0" encoding="utf-8"?>
<w:webSettings xmlns:r="http://schemas.openxmlformats.org/officeDocument/2006/relationships" xmlns:w="http://schemas.openxmlformats.org/wordprocessingml/2006/main">
  <w:divs>
    <w:div w:id="2034987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qingdao.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CBDEE12E-9077-4E8E-957C-8C899AD5CD0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7528</TotalTime>
  <Pages>7</Pages>
  <Words>552</Words>
  <Characters>3153</Characters>
  <Application>Microsoft Office Word</Application>
  <DocSecurity>0</DocSecurity>
  <Lines>26</Lines>
  <Paragraphs>7</Paragraphs>
  <ScaleCrop>false</ScaleCrop>
  <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19</cp:revision>
  <cp:lastPrinted>2023-01-29T06:35:00Z</cp:lastPrinted>
  <dcterms:created xsi:type="dcterms:W3CDTF">2021-09-07T09:24:00Z</dcterms:created>
  <dcterms:modified xsi:type="dcterms:W3CDTF">2023-07-20T03:31:00Z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E3ECB64415B345E3958AE9780B3EE4F1</vt:lpwstr>
  </property>
</Properties>
</file>